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2093D7" w14:textId="77777777" w:rsidR="00B75AC5" w:rsidRDefault="00572424">
      <w:pPr>
        <w:pStyle w:val="normal0"/>
        <w:spacing w:line="480" w:lineRule="auto"/>
      </w:pPr>
      <w:r>
        <w:rPr>
          <w:rFonts w:ascii="Times New Roman" w:eastAsia="Times New Roman" w:hAnsi="Times New Roman" w:cs="Times New Roman"/>
          <w:sz w:val="24"/>
          <w:szCs w:val="24"/>
        </w:rPr>
        <w:t>IMPROVING THE PERFORMANCE OF GRANT FUNDED SUSTAINABLE RESEARCH PROJECTS</w:t>
      </w:r>
    </w:p>
    <w:p w14:paraId="41D45ECB" w14:textId="77777777" w:rsidR="00B75AC5" w:rsidRDefault="00B75AC5">
      <w:pPr>
        <w:pStyle w:val="normal0"/>
        <w:spacing w:line="480" w:lineRule="auto"/>
      </w:pPr>
    </w:p>
    <w:p w14:paraId="0B457AB9" w14:textId="77777777" w:rsidR="00B75AC5" w:rsidRDefault="00572424">
      <w:pPr>
        <w:pStyle w:val="normal0"/>
        <w:spacing w:line="480" w:lineRule="auto"/>
      </w:pPr>
      <w:r>
        <w:rPr>
          <w:rFonts w:ascii="Times New Roman" w:eastAsia="Times New Roman" w:hAnsi="Times New Roman" w:cs="Times New Roman"/>
          <w:sz w:val="24"/>
          <w:szCs w:val="24"/>
        </w:rPr>
        <w:t>Mishu Pham-Whipple, Program on the Environment, University of Washington</w:t>
      </w:r>
    </w:p>
    <w:p w14:paraId="0381D10B" w14:textId="77777777" w:rsidR="00B75AC5" w:rsidRDefault="00572424">
      <w:pPr>
        <w:pStyle w:val="normal0"/>
        <w:spacing w:line="480" w:lineRule="auto"/>
      </w:pPr>
      <w:r>
        <w:rPr>
          <w:rFonts w:ascii="Times New Roman" w:eastAsia="Times New Roman" w:hAnsi="Times New Roman" w:cs="Times New Roman"/>
          <w:sz w:val="24"/>
          <w:szCs w:val="24"/>
        </w:rPr>
        <w:t xml:space="preserve">Site supervisor: Elise Glassman, Project Manager, </w:t>
      </w:r>
      <w:proofErr w:type="gramStart"/>
      <w:r>
        <w:rPr>
          <w:rFonts w:ascii="Times New Roman" w:eastAsia="Times New Roman" w:hAnsi="Times New Roman" w:cs="Times New Roman"/>
          <w:sz w:val="24"/>
          <w:szCs w:val="24"/>
        </w:rPr>
        <w:t>UW</w:t>
      </w:r>
      <w:proofErr w:type="gramEnd"/>
      <w:r>
        <w:rPr>
          <w:rFonts w:ascii="Times New Roman" w:eastAsia="Times New Roman" w:hAnsi="Times New Roman" w:cs="Times New Roman"/>
          <w:sz w:val="24"/>
          <w:szCs w:val="24"/>
        </w:rPr>
        <w:t xml:space="preserve"> Sustainability</w:t>
      </w:r>
    </w:p>
    <w:p w14:paraId="263D5190" w14:textId="77777777" w:rsidR="00B75AC5" w:rsidRDefault="00572424">
      <w:pPr>
        <w:pStyle w:val="normal0"/>
        <w:spacing w:line="480" w:lineRule="auto"/>
      </w:pPr>
      <w:r>
        <w:rPr>
          <w:rFonts w:ascii="Times New Roman" w:eastAsia="Times New Roman" w:hAnsi="Times New Roman" w:cs="Times New Roman"/>
          <w:sz w:val="24"/>
          <w:szCs w:val="24"/>
        </w:rPr>
        <w:t>Faculty advisor: Jan Whittington, Department of Urban Design and Planning, University of Washington</w:t>
      </w:r>
    </w:p>
    <w:p w14:paraId="196ECE7E" w14:textId="77777777" w:rsidR="00B75AC5" w:rsidRDefault="00572424">
      <w:pPr>
        <w:pStyle w:val="normal0"/>
        <w:spacing w:line="480" w:lineRule="auto"/>
      </w:pPr>
      <w:r>
        <w:rPr>
          <w:rFonts w:ascii="Times New Roman" w:eastAsia="Times New Roman" w:hAnsi="Times New Roman" w:cs="Times New Roman"/>
          <w:sz w:val="24"/>
          <w:szCs w:val="24"/>
        </w:rPr>
        <w:t>Host Organization: UW Sustainability: Green Seed Fund</w:t>
      </w:r>
    </w:p>
    <w:p w14:paraId="4AF46EB2" w14:textId="77777777" w:rsidR="00B75AC5" w:rsidRDefault="00B75AC5">
      <w:pPr>
        <w:pStyle w:val="normal0"/>
        <w:spacing w:line="480" w:lineRule="auto"/>
      </w:pPr>
    </w:p>
    <w:p w14:paraId="1E4781FA" w14:textId="77777777" w:rsidR="00B75AC5" w:rsidRDefault="00572424">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climate change, many cities and </w:t>
      </w:r>
      <w:proofErr w:type="gramStart"/>
      <w:r>
        <w:rPr>
          <w:rFonts w:ascii="Times New Roman" w:eastAsia="Times New Roman" w:hAnsi="Times New Roman" w:cs="Times New Roman"/>
          <w:sz w:val="24"/>
          <w:szCs w:val="24"/>
        </w:rPr>
        <w:t>institutions,</w:t>
      </w:r>
      <w:proofErr w:type="gramEnd"/>
      <w:r>
        <w:rPr>
          <w:rFonts w:ascii="Times New Roman" w:eastAsia="Times New Roman" w:hAnsi="Times New Roman" w:cs="Times New Roman"/>
          <w:sz w:val="24"/>
          <w:szCs w:val="24"/>
        </w:rPr>
        <w:t xml:space="preserve"> are developing ways to make their infras</w:t>
      </w:r>
      <w:r>
        <w:rPr>
          <w:rFonts w:ascii="Times New Roman" w:eastAsia="Times New Roman" w:hAnsi="Times New Roman" w:cs="Times New Roman"/>
          <w:sz w:val="24"/>
          <w:szCs w:val="24"/>
        </w:rPr>
        <w:t>tructure and services more sustainable. The transition to a more sustainable society, however, requires capital (</w:t>
      </w:r>
      <w:proofErr w:type="spellStart"/>
      <w:r>
        <w:rPr>
          <w:rFonts w:ascii="Times New Roman" w:eastAsia="Times New Roman" w:hAnsi="Times New Roman" w:cs="Times New Roman"/>
          <w:sz w:val="24"/>
          <w:szCs w:val="24"/>
        </w:rPr>
        <w:t>Faghihi</w:t>
      </w:r>
      <w:proofErr w:type="spellEnd"/>
      <w:r>
        <w:rPr>
          <w:rFonts w:ascii="Times New Roman" w:eastAsia="Times New Roman" w:hAnsi="Times New Roman" w:cs="Times New Roman"/>
          <w:sz w:val="24"/>
          <w:szCs w:val="24"/>
        </w:rPr>
        <w:t xml:space="preserve">, 2014). A funding strategy often used for sustainable </w:t>
      </w:r>
      <w:proofErr w:type="gramStart"/>
      <w:r>
        <w:rPr>
          <w:rFonts w:ascii="Times New Roman" w:eastAsia="Times New Roman" w:hAnsi="Times New Roman" w:cs="Times New Roman"/>
          <w:sz w:val="24"/>
          <w:szCs w:val="24"/>
        </w:rPr>
        <w:t>development</w:t>
      </w:r>
      <w:proofErr w:type="gramEnd"/>
      <w:r>
        <w:rPr>
          <w:rFonts w:ascii="Times New Roman" w:eastAsia="Times New Roman" w:hAnsi="Times New Roman" w:cs="Times New Roman"/>
          <w:sz w:val="24"/>
          <w:szCs w:val="24"/>
        </w:rPr>
        <w:t xml:space="preserve"> is through grants (</w:t>
      </w:r>
      <w:proofErr w:type="spellStart"/>
      <w:r>
        <w:rPr>
          <w:rFonts w:ascii="Times New Roman" w:eastAsia="Times New Roman" w:hAnsi="Times New Roman" w:cs="Times New Roman"/>
          <w:color w:val="333333"/>
          <w:sz w:val="24"/>
          <w:szCs w:val="24"/>
        </w:rPr>
        <w:t>Bäckstrand</w:t>
      </w:r>
      <w:proofErr w:type="spell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2006</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The purpose of this study was t</w:t>
      </w:r>
      <w:r>
        <w:rPr>
          <w:rFonts w:ascii="Times New Roman" w:eastAsia="Times New Roman" w:hAnsi="Times New Roman" w:cs="Times New Roman"/>
          <w:sz w:val="24"/>
          <w:szCs w:val="24"/>
        </w:rPr>
        <w:t>o find ways to improve funding decisions in the future so that grant money can be spent efficiently while maximizing its impact on sustainability. To accomplish this, I interviewed past project teams that were funded by the Green Seed Fund about their proj</w:t>
      </w:r>
      <w:r>
        <w:rPr>
          <w:rFonts w:ascii="Times New Roman" w:eastAsia="Times New Roman" w:hAnsi="Times New Roman" w:cs="Times New Roman"/>
          <w:sz w:val="24"/>
          <w:szCs w:val="24"/>
        </w:rPr>
        <w:t>ects, their experience through the grant process, and their plans for the future. I was able to identify distinct categories that projects fell under: investigative research, education and infrastructure, and created recommendations related to each type of</w:t>
      </w:r>
      <w:r>
        <w:rPr>
          <w:rFonts w:ascii="Times New Roman" w:eastAsia="Times New Roman" w:hAnsi="Times New Roman" w:cs="Times New Roman"/>
          <w:sz w:val="24"/>
          <w:szCs w:val="24"/>
        </w:rPr>
        <w:t xml:space="preserve"> category of research project, involving how the fund holds the projects accountable. For projects with an investigative research component, a plan for the future of their research results should be documented. For projects with a permanent infrastructure </w:t>
      </w:r>
      <w:r>
        <w:rPr>
          <w:rFonts w:ascii="Times New Roman" w:eastAsia="Times New Roman" w:hAnsi="Times New Roman" w:cs="Times New Roman"/>
          <w:sz w:val="24"/>
          <w:szCs w:val="24"/>
        </w:rPr>
        <w:t>component, a plan for long term maintenance and coordination with facilities should be documented. For projects with an education component, a plan for an evaluation process should be documented. With these additions to the grant application and accountabi</w:t>
      </w:r>
      <w:r>
        <w:rPr>
          <w:rFonts w:ascii="Times New Roman" w:eastAsia="Times New Roman" w:hAnsi="Times New Roman" w:cs="Times New Roman"/>
          <w:sz w:val="24"/>
          <w:szCs w:val="24"/>
        </w:rPr>
        <w:t xml:space="preserve">lity process, the sustainability impact of funded projects can be improved, giving institutions, such as research universities, yet another strategy to improve sustainability to combat climate change, while on a budget. </w:t>
      </w:r>
    </w:p>
    <w:p w14:paraId="38520918" w14:textId="77777777" w:rsidR="00572424" w:rsidRDefault="00572424">
      <w:pPr>
        <w:pStyle w:val="normal0"/>
        <w:spacing w:line="360" w:lineRule="auto"/>
        <w:ind w:firstLine="720"/>
        <w:rPr>
          <w:rFonts w:ascii="Times New Roman" w:eastAsia="Times New Roman" w:hAnsi="Times New Roman" w:cs="Times New Roman"/>
          <w:sz w:val="24"/>
          <w:szCs w:val="24"/>
        </w:rPr>
      </w:pPr>
    </w:p>
    <w:p w14:paraId="3E33BD2E" w14:textId="77777777" w:rsidR="00572424" w:rsidRDefault="00572424">
      <w:pPr>
        <w:pStyle w:val="normal0"/>
        <w:spacing w:line="360" w:lineRule="auto"/>
        <w:ind w:firstLine="720"/>
      </w:pPr>
      <w:bookmarkStart w:id="0" w:name="_GoBack"/>
      <w:bookmarkEnd w:id="0"/>
    </w:p>
    <w:p w14:paraId="61ED50EB" w14:textId="77777777" w:rsidR="00B75AC5" w:rsidRDefault="00572424">
      <w:pPr>
        <w:pStyle w:val="normal0"/>
        <w:spacing w:after="340" w:line="480" w:lineRule="auto"/>
      </w:pPr>
      <w:r>
        <w:rPr>
          <w:rFonts w:ascii="Times New Roman" w:eastAsia="Times New Roman" w:hAnsi="Times New Roman" w:cs="Times New Roman"/>
          <w:b/>
          <w:sz w:val="24"/>
          <w:szCs w:val="24"/>
        </w:rPr>
        <w:lastRenderedPageBreak/>
        <w:t>Introduction</w:t>
      </w:r>
    </w:p>
    <w:p w14:paraId="684644F3" w14:textId="77777777" w:rsidR="00B75AC5" w:rsidRDefault="00572424">
      <w:pPr>
        <w:pStyle w:val="normal0"/>
        <w:tabs>
          <w:tab w:val="right" w:pos="3240"/>
        </w:tabs>
        <w:spacing w:line="480" w:lineRule="auto"/>
        <w:ind w:firstLine="720"/>
      </w:pPr>
      <w:r>
        <w:rPr>
          <w:rFonts w:ascii="Times New Roman" w:eastAsia="Times New Roman" w:hAnsi="Times New Roman" w:cs="Times New Roman"/>
          <w:sz w:val="24"/>
          <w:szCs w:val="24"/>
        </w:rPr>
        <w:t>Cities are home to mor</w:t>
      </w:r>
      <w:r>
        <w:rPr>
          <w:rFonts w:ascii="Times New Roman" w:eastAsia="Times New Roman" w:hAnsi="Times New Roman" w:cs="Times New Roman"/>
          <w:sz w:val="24"/>
          <w:szCs w:val="24"/>
        </w:rPr>
        <w:t xml:space="preserve">e than half of the world’s population and a contributor to about 70% of the world’s carbon dioxide emissions, making cities key to addressing and adapting to climate change (The World Post 2015). In response to climate change, many cities and institutions </w:t>
      </w:r>
      <w:r>
        <w:rPr>
          <w:rFonts w:ascii="Times New Roman" w:eastAsia="Times New Roman" w:hAnsi="Times New Roman" w:cs="Times New Roman"/>
          <w:sz w:val="24"/>
          <w:szCs w:val="24"/>
        </w:rPr>
        <w:t>are developing ways to make their infrastructure and services more sustainable (Dias 2001). The United Nations, most international organizations, academic scholars and policy analysts acknowledge the importance of universal Sustainable Development Goals (S</w:t>
      </w:r>
      <w:r>
        <w:rPr>
          <w:rFonts w:ascii="Times New Roman" w:eastAsia="Times New Roman" w:hAnsi="Times New Roman" w:cs="Times New Roman"/>
          <w:sz w:val="24"/>
          <w:szCs w:val="24"/>
        </w:rPr>
        <w:t>DGs) (Joshi 2015). The transition to a more sustainable society, however, requires capital (</w:t>
      </w:r>
      <w:proofErr w:type="spellStart"/>
      <w:r>
        <w:rPr>
          <w:rFonts w:ascii="Times New Roman" w:eastAsia="Times New Roman" w:hAnsi="Times New Roman" w:cs="Times New Roman"/>
          <w:sz w:val="24"/>
          <w:szCs w:val="24"/>
        </w:rPr>
        <w:t>Faghihi</w:t>
      </w:r>
      <w:proofErr w:type="spellEnd"/>
      <w:r>
        <w:rPr>
          <w:rFonts w:ascii="Times New Roman" w:eastAsia="Times New Roman" w:hAnsi="Times New Roman" w:cs="Times New Roman"/>
          <w:sz w:val="24"/>
          <w:szCs w:val="24"/>
        </w:rPr>
        <w:t xml:space="preserve"> 2014). A common way institutions fund sustainable development projects are through grants, or a sum of money typically given by a party, for a specific proj</w:t>
      </w:r>
      <w:r>
        <w:rPr>
          <w:rFonts w:ascii="Times New Roman" w:eastAsia="Times New Roman" w:hAnsi="Times New Roman" w:cs="Times New Roman"/>
          <w:sz w:val="24"/>
          <w:szCs w:val="24"/>
        </w:rPr>
        <w:t>ect, with a set of conditions (</w:t>
      </w:r>
      <w:proofErr w:type="spellStart"/>
      <w:r>
        <w:rPr>
          <w:rFonts w:ascii="Times New Roman" w:eastAsia="Times New Roman" w:hAnsi="Times New Roman" w:cs="Times New Roman"/>
          <w:color w:val="333333"/>
          <w:sz w:val="24"/>
          <w:szCs w:val="24"/>
        </w:rPr>
        <w:t>Bäckstrand</w:t>
      </w:r>
      <w:proofErr w:type="spellEnd"/>
      <w:r>
        <w:rPr>
          <w:rFonts w:ascii="Times New Roman" w:eastAsia="Times New Roman" w:hAnsi="Times New Roman" w:cs="Times New Roman"/>
          <w:color w:val="333333"/>
          <w:sz w:val="24"/>
          <w:szCs w:val="24"/>
        </w:rPr>
        <w:t xml:space="preserve"> 2006) (figure 1).</w:t>
      </w:r>
      <w:r>
        <w:rPr>
          <w:rFonts w:ascii="Times New Roman" w:eastAsia="Times New Roman" w:hAnsi="Times New Roman" w:cs="Times New Roman"/>
          <w:sz w:val="24"/>
          <w:szCs w:val="24"/>
        </w:rPr>
        <w:t xml:space="preserve"> </w:t>
      </w:r>
    </w:p>
    <w:p w14:paraId="6AD00899" w14:textId="77777777" w:rsidR="00B75AC5" w:rsidRDefault="00572424">
      <w:pPr>
        <w:pStyle w:val="normal0"/>
        <w:tabs>
          <w:tab w:val="right" w:pos="3240"/>
        </w:tabs>
        <w:spacing w:line="480" w:lineRule="auto"/>
        <w:ind w:firstLine="720"/>
      </w:pPr>
      <w:r>
        <w:rPr>
          <w:rFonts w:ascii="Times New Roman" w:eastAsia="Times New Roman" w:hAnsi="Times New Roman" w:cs="Times New Roman"/>
          <w:sz w:val="24"/>
          <w:szCs w:val="24"/>
        </w:rPr>
        <w:t>The pressure to provide results and prove performance in response to the interests of outside funding has a large influence on the structure and administration of universities. As a result of thi</w:t>
      </w:r>
      <w:r>
        <w:rPr>
          <w:rFonts w:ascii="Times New Roman" w:eastAsia="Times New Roman" w:hAnsi="Times New Roman" w:cs="Times New Roman"/>
          <w:sz w:val="24"/>
          <w:szCs w:val="24"/>
        </w:rPr>
        <w:t xml:space="preserve">s pressure, metrics are widely used by universities and other institutions. To quantify sustainability, a strategy typically used is Sustainability Indicators (SIs). </w:t>
      </w:r>
      <w:proofErr w:type="gramStart"/>
      <w:r>
        <w:rPr>
          <w:rFonts w:ascii="Times New Roman" w:eastAsia="Times New Roman" w:hAnsi="Times New Roman" w:cs="Times New Roman"/>
          <w:sz w:val="24"/>
          <w:szCs w:val="24"/>
        </w:rPr>
        <w:t>SIs are</w:t>
      </w:r>
      <w:proofErr w:type="gramEnd"/>
      <w:r>
        <w:rPr>
          <w:rFonts w:ascii="Times New Roman" w:eastAsia="Times New Roman" w:hAnsi="Times New Roman" w:cs="Times New Roman"/>
          <w:sz w:val="24"/>
          <w:szCs w:val="24"/>
        </w:rPr>
        <w:t xml:space="preserve"> a set of quantifiable metrics that allow people to compare progress towards sustai</w:t>
      </w:r>
      <w:r>
        <w:rPr>
          <w:rFonts w:ascii="Times New Roman" w:eastAsia="Times New Roman" w:hAnsi="Times New Roman" w:cs="Times New Roman"/>
          <w:sz w:val="24"/>
          <w:szCs w:val="24"/>
        </w:rPr>
        <w:t>nability through data that can be easily and cheaply collected. However a drawback to this strategy is that its reductionist nature may oversimplify what sustainability is, which in reality is a complex system (Bell 2001). Sustainability indicators also do</w:t>
      </w:r>
      <w:r>
        <w:rPr>
          <w:rFonts w:ascii="Times New Roman" w:eastAsia="Times New Roman" w:hAnsi="Times New Roman" w:cs="Times New Roman"/>
          <w:sz w:val="24"/>
          <w:szCs w:val="24"/>
        </w:rPr>
        <w:t xml:space="preserve"> not easily allow for a comparison of sustainable </w:t>
      </w:r>
      <w:r>
        <w:rPr>
          <w:rFonts w:ascii="Times New Roman" w:eastAsia="Times New Roman" w:hAnsi="Times New Roman" w:cs="Times New Roman"/>
          <w:i/>
          <w:sz w:val="24"/>
          <w:szCs w:val="24"/>
        </w:rPr>
        <w:t>research</w:t>
      </w:r>
      <w:r>
        <w:rPr>
          <w:rFonts w:ascii="Times New Roman" w:eastAsia="Times New Roman" w:hAnsi="Times New Roman" w:cs="Times New Roman"/>
          <w:sz w:val="24"/>
          <w:szCs w:val="24"/>
        </w:rPr>
        <w:t xml:space="preserve"> projects. Creating my own set of sustainability metrics was not an option because even the research projects were difficult to compare to each other. </w:t>
      </w:r>
    </w:p>
    <w:p w14:paraId="49E6CC1E" w14:textId="77777777" w:rsidR="00B75AC5" w:rsidRDefault="00572424">
      <w:pPr>
        <w:pStyle w:val="normal0"/>
        <w:tabs>
          <w:tab w:val="right" w:pos="3240"/>
        </w:tabs>
        <w:spacing w:line="480" w:lineRule="auto"/>
        <w:ind w:firstLine="720"/>
      </w:pPr>
      <w:r>
        <w:rPr>
          <w:rFonts w:ascii="Times New Roman" w:eastAsia="Times New Roman" w:hAnsi="Times New Roman" w:cs="Times New Roman"/>
          <w:sz w:val="24"/>
          <w:szCs w:val="24"/>
        </w:rPr>
        <w:t>The pattern of the utility maximizing approach</w:t>
      </w:r>
      <w:r>
        <w:rPr>
          <w:rFonts w:ascii="Times New Roman" w:eastAsia="Times New Roman" w:hAnsi="Times New Roman" w:cs="Times New Roman"/>
          <w:sz w:val="24"/>
          <w:szCs w:val="24"/>
        </w:rPr>
        <w:t xml:space="preserve"> by universities to serve economic development and success through short-term research to fulfill practical knowledge forces </w:t>
      </w:r>
      <w:r>
        <w:rPr>
          <w:rFonts w:ascii="Times New Roman" w:eastAsia="Times New Roman" w:hAnsi="Times New Roman" w:cs="Times New Roman"/>
          <w:sz w:val="24"/>
          <w:szCs w:val="24"/>
        </w:rPr>
        <w:lastRenderedPageBreak/>
        <w:t>universities to operate under competitive market circumstances and has overtaken the traditional research approach characterized by</w:t>
      </w:r>
      <w:r>
        <w:rPr>
          <w:rFonts w:ascii="Times New Roman" w:eastAsia="Times New Roman" w:hAnsi="Times New Roman" w:cs="Times New Roman"/>
          <w:sz w:val="24"/>
          <w:szCs w:val="24"/>
        </w:rPr>
        <w:t xml:space="preserve"> long-term research and research that brings new paradigms (</w:t>
      </w:r>
      <w:proofErr w:type="spellStart"/>
      <w:r>
        <w:rPr>
          <w:rFonts w:ascii="Times New Roman" w:eastAsia="Times New Roman" w:hAnsi="Times New Roman" w:cs="Times New Roman"/>
          <w:sz w:val="24"/>
          <w:szCs w:val="24"/>
        </w:rPr>
        <w:t>Tammi</w:t>
      </w:r>
      <w:proofErr w:type="spellEnd"/>
      <w:r>
        <w:rPr>
          <w:rFonts w:ascii="Times New Roman" w:eastAsia="Times New Roman" w:hAnsi="Times New Roman" w:cs="Times New Roman"/>
          <w:sz w:val="24"/>
          <w:szCs w:val="24"/>
        </w:rPr>
        <w:t xml:space="preserve"> 2009). The managerial practice of reporting measurements of productivity and the constant search for efficiency, adheres to principles of the for profit sector, which is not necessarily suit</w:t>
      </w:r>
      <w:r>
        <w:rPr>
          <w:rFonts w:ascii="Times New Roman" w:eastAsia="Times New Roman" w:hAnsi="Times New Roman" w:cs="Times New Roman"/>
          <w:sz w:val="24"/>
          <w:szCs w:val="24"/>
        </w:rPr>
        <w:t>ed for the university model (Lucas 2006). Although this may not seem like the ideal way to conduct academic research, this is the framework that we are working in and as such, we must make the most of it by improving the performance of the work done in ter</w:t>
      </w:r>
      <w:r>
        <w:rPr>
          <w:rFonts w:ascii="Times New Roman" w:eastAsia="Times New Roman" w:hAnsi="Times New Roman" w:cs="Times New Roman"/>
          <w:sz w:val="24"/>
          <w:szCs w:val="24"/>
        </w:rPr>
        <w:t>ms of quality and efficiency.</w:t>
      </w:r>
    </w:p>
    <w:p w14:paraId="36318286" w14:textId="77777777" w:rsidR="00B75AC5" w:rsidRDefault="00572424">
      <w:pPr>
        <w:pStyle w:val="normal0"/>
        <w:tabs>
          <w:tab w:val="right" w:pos="3240"/>
        </w:tabs>
        <w:spacing w:line="480" w:lineRule="auto"/>
        <w:ind w:firstLine="720"/>
      </w:pPr>
      <w:r>
        <w:rPr>
          <w:rFonts w:ascii="Times New Roman" w:eastAsia="Times New Roman" w:hAnsi="Times New Roman" w:cs="Times New Roman"/>
          <w:sz w:val="24"/>
          <w:szCs w:val="24"/>
        </w:rPr>
        <w:t>The Green Seed Fund and the administration of the University of Washington, as well as administrations everywhere seek to continuously improve efficiency, performance, and savings (</w:t>
      </w:r>
      <w:proofErr w:type="spellStart"/>
      <w:r>
        <w:rPr>
          <w:rFonts w:ascii="Times New Roman" w:eastAsia="Times New Roman" w:hAnsi="Times New Roman" w:cs="Times New Roman"/>
          <w:sz w:val="24"/>
          <w:szCs w:val="24"/>
        </w:rPr>
        <w:t>Tammi</w:t>
      </w:r>
      <w:proofErr w:type="spellEnd"/>
      <w:r>
        <w:rPr>
          <w:rFonts w:ascii="Times New Roman" w:eastAsia="Times New Roman" w:hAnsi="Times New Roman" w:cs="Times New Roman"/>
          <w:sz w:val="24"/>
          <w:szCs w:val="24"/>
        </w:rPr>
        <w:t xml:space="preserve"> 2009). Because of this interest in the </w:t>
      </w:r>
      <w:r>
        <w:rPr>
          <w:rFonts w:ascii="Times New Roman" w:eastAsia="Times New Roman" w:hAnsi="Times New Roman" w:cs="Times New Roman"/>
          <w:sz w:val="24"/>
          <w:szCs w:val="24"/>
        </w:rPr>
        <w:t xml:space="preserve">bottom line, the findings and recommendations from my research would be of their interest. Financial resources are limited and even more so for sustainability projects (Wang 2014) therefore getting the most out of funded projects is crucial to efficiency. </w:t>
      </w:r>
      <w:r>
        <w:rPr>
          <w:rFonts w:ascii="Times New Roman" w:eastAsia="Times New Roman" w:hAnsi="Times New Roman" w:cs="Times New Roman"/>
          <w:sz w:val="24"/>
          <w:szCs w:val="24"/>
        </w:rPr>
        <w:t>Maximizing the impact on sustainability will not only reduce our impact on climate change through the reduction of waste, water and energy usage, but also set an example for environmental stewardship and promote societal changes.</w:t>
      </w:r>
    </w:p>
    <w:p w14:paraId="2469308A" w14:textId="77777777" w:rsidR="00B75AC5" w:rsidRDefault="00572424">
      <w:pPr>
        <w:pStyle w:val="normal0"/>
        <w:tabs>
          <w:tab w:val="right" w:pos="3240"/>
        </w:tabs>
        <w:spacing w:line="480" w:lineRule="auto"/>
      </w:pPr>
      <w:r>
        <w:rPr>
          <w:rFonts w:ascii="Times New Roman" w:eastAsia="Times New Roman" w:hAnsi="Times New Roman" w:cs="Times New Roman"/>
          <w:sz w:val="24"/>
          <w:szCs w:val="24"/>
        </w:rPr>
        <w:tab/>
      </w:r>
    </w:p>
    <w:p w14:paraId="7277DA26" w14:textId="77777777" w:rsidR="00B75AC5" w:rsidRDefault="00572424">
      <w:pPr>
        <w:pStyle w:val="normal0"/>
        <w:tabs>
          <w:tab w:val="right" w:pos="3240"/>
        </w:tabs>
        <w:spacing w:line="480" w:lineRule="auto"/>
      </w:pPr>
      <w:r>
        <w:rPr>
          <w:rFonts w:ascii="Times New Roman" w:eastAsia="Times New Roman" w:hAnsi="Times New Roman" w:cs="Times New Roman"/>
          <w:b/>
          <w:sz w:val="24"/>
          <w:szCs w:val="24"/>
        </w:rPr>
        <w:t>The Green Seed Fund</w:t>
      </w:r>
    </w:p>
    <w:p w14:paraId="7AF8D099" w14:textId="77777777" w:rsidR="00B75AC5" w:rsidRDefault="00572424">
      <w:pPr>
        <w:pStyle w:val="normal0"/>
        <w:tabs>
          <w:tab w:val="right" w:pos="3240"/>
        </w:tabs>
        <w:spacing w:line="480" w:lineRule="auto"/>
        <w:ind w:firstLine="720"/>
      </w:pPr>
      <w:r>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example of a grant that funds sustainably focused projects is the Green Seed Fund at the University of Washington (UW Sustainability 2015) (figure 3). The fund’s goal is to foster academic research and promote campus sustainability goals, which are found i</w:t>
      </w:r>
      <w:r>
        <w:rPr>
          <w:rFonts w:ascii="Times New Roman" w:eastAsia="Times New Roman" w:hAnsi="Times New Roman" w:cs="Times New Roman"/>
          <w:sz w:val="24"/>
          <w:szCs w:val="24"/>
        </w:rPr>
        <w:t xml:space="preserve">n the university’s Climate Action Plan. There are several requirements to apply for GSF funding. One requirement is to have an interdisciplinary research team consisting of at least one student, one faculty member, and one staff member. </w:t>
      </w:r>
      <w:r>
        <w:rPr>
          <w:rFonts w:ascii="Times New Roman" w:eastAsia="Times New Roman" w:hAnsi="Times New Roman" w:cs="Times New Roman"/>
          <w:color w:val="333333"/>
          <w:sz w:val="24"/>
          <w:szCs w:val="24"/>
        </w:rPr>
        <w:t>The fund’s goal</w:t>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having interdisciplinary research teams to </w:t>
      </w:r>
      <w:r>
        <w:rPr>
          <w:rFonts w:ascii="Times New Roman" w:eastAsia="Times New Roman" w:hAnsi="Times New Roman" w:cs="Times New Roman"/>
          <w:sz w:val="24"/>
          <w:szCs w:val="24"/>
        </w:rPr>
        <w:lastRenderedPageBreak/>
        <w:t>encourage collaboration are better suited for solving “real world challenges” because of the range of skills and knowledge that each team member brings, which are necessary to solve more complex issues (Dodson 201</w:t>
      </w:r>
      <w:r>
        <w:rPr>
          <w:rFonts w:ascii="Times New Roman" w:eastAsia="Times New Roman" w:hAnsi="Times New Roman" w:cs="Times New Roman"/>
          <w:sz w:val="24"/>
          <w:szCs w:val="24"/>
        </w:rPr>
        <w:t>0). The edge that interdisciplinary research teams have for problem solving allows for universities to have great potential to be change agents within society rather than the traditional knowledge transfer and generation institutions (Peer 2013). As for en</w:t>
      </w:r>
      <w:r>
        <w:rPr>
          <w:rFonts w:ascii="Times New Roman" w:eastAsia="Times New Roman" w:hAnsi="Times New Roman" w:cs="Times New Roman"/>
          <w:sz w:val="24"/>
          <w:szCs w:val="24"/>
        </w:rPr>
        <w:t xml:space="preserve">suring the accountability of projects, the GSF requires teams to receive approval from appropriate facilities in their proposal, completion of mid year reports and </w:t>
      </w:r>
      <w:proofErr w:type="gramStart"/>
      <w:r>
        <w:rPr>
          <w:rFonts w:ascii="Times New Roman" w:eastAsia="Times New Roman" w:hAnsi="Times New Roman" w:cs="Times New Roman"/>
          <w:sz w:val="24"/>
          <w:szCs w:val="24"/>
        </w:rPr>
        <w:t>year end</w:t>
      </w:r>
      <w:proofErr w:type="gramEnd"/>
      <w:r>
        <w:rPr>
          <w:rFonts w:ascii="Times New Roman" w:eastAsia="Times New Roman" w:hAnsi="Times New Roman" w:cs="Times New Roman"/>
          <w:sz w:val="24"/>
          <w:szCs w:val="24"/>
        </w:rPr>
        <w:t xml:space="preserve"> reports, and a final presentation to the Environmental Stewardship Committee. Requi</w:t>
      </w:r>
      <w:r>
        <w:rPr>
          <w:rFonts w:ascii="Times New Roman" w:eastAsia="Times New Roman" w:hAnsi="Times New Roman" w:cs="Times New Roman"/>
          <w:sz w:val="24"/>
          <w:szCs w:val="24"/>
        </w:rPr>
        <w:t>rements like these are common across grant funds to ensure feasibility and accountability. As part of my capstone experience, I completed an internship as the Project Coordinator of the fund, where I essentially assisted in managing the fund. Coming into m</w:t>
      </w:r>
      <w:r>
        <w:rPr>
          <w:rFonts w:ascii="Times New Roman" w:eastAsia="Times New Roman" w:hAnsi="Times New Roman" w:cs="Times New Roman"/>
          <w:sz w:val="24"/>
          <w:szCs w:val="24"/>
        </w:rPr>
        <w:t>y internship, I wanted to understand how the fund could improve funding decisions in the future so that money was being spent more efficiently while maximizing its impact on sustainability.</w:t>
      </w:r>
    </w:p>
    <w:p w14:paraId="366773E5" w14:textId="77777777" w:rsidR="00B75AC5" w:rsidRDefault="00B75AC5">
      <w:pPr>
        <w:pStyle w:val="normal0"/>
        <w:tabs>
          <w:tab w:val="right" w:pos="3240"/>
        </w:tabs>
        <w:spacing w:line="480" w:lineRule="auto"/>
      </w:pPr>
    </w:p>
    <w:p w14:paraId="39D5EAD7" w14:textId="77777777" w:rsidR="00B75AC5" w:rsidRDefault="00572424">
      <w:pPr>
        <w:pStyle w:val="normal0"/>
        <w:tabs>
          <w:tab w:val="right" w:pos="3240"/>
        </w:tabs>
        <w:spacing w:line="480" w:lineRule="auto"/>
      </w:pPr>
      <w:r>
        <w:rPr>
          <w:rFonts w:ascii="Times New Roman" w:eastAsia="Times New Roman" w:hAnsi="Times New Roman" w:cs="Times New Roman"/>
          <w:b/>
          <w:sz w:val="24"/>
          <w:szCs w:val="24"/>
        </w:rPr>
        <w:t>Research Question</w:t>
      </w:r>
    </w:p>
    <w:p w14:paraId="5E9EFAFE" w14:textId="77777777" w:rsidR="00B75AC5" w:rsidRDefault="00572424">
      <w:pPr>
        <w:pStyle w:val="normal0"/>
        <w:tabs>
          <w:tab w:val="right" w:pos="3240"/>
        </w:tabs>
        <w:spacing w:line="480" w:lineRule="auto"/>
      </w:pPr>
      <w:r>
        <w:rPr>
          <w:rFonts w:ascii="Times New Roman" w:eastAsia="Times New Roman" w:hAnsi="Times New Roman" w:cs="Times New Roman"/>
          <w:i/>
          <w:sz w:val="24"/>
          <w:szCs w:val="24"/>
        </w:rPr>
        <w:t>How do we improve the performance of sustainabi</w:t>
      </w:r>
      <w:r>
        <w:rPr>
          <w:rFonts w:ascii="Times New Roman" w:eastAsia="Times New Roman" w:hAnsi="Times New Roman" w:cs="Times New Roman"/>
          <w:i/>
          <w:sz w:val="24"/>
          <w:szCs w:val="24"/>
        </w:rPr>
        <w:t xml:space="preserve">lity research funding, using the Green Seed Fund as a case study? </w:t>
      </w:r>
    </w:p>
    <w:p w14:paraId="140FC7A8" w14:textId="77777777" w:rsidR="00B75AC5" w:rsidRDefault="00B75AC5">
      <w:pPr>
        <w:pStyle w:val="normal0"/>
        <w:tabs>
          <w:tab w:val="right" w:pos="3240"/>
        </w:tabs>
        <w:spacing w:line="480" w:lineRule="auto"/>
        <w:ind w:firstLine="720"/>
      </w:pPr>
    </w:p>
    <w:p w14:paraId="3C6B224B" w14:textId="77777777" w:rsidR="00B75AC5" w:rsidRDefault="00572424">
      <w:pPr>
        <w:pStyle w:val="normal0"/>
        <w:tabs>
          <w:tab w:val="right" w:pos="3240"/>
        </w:tabs>
        <w:spacing w:line="480" w:lineRule="auto"/>
      </w:pPr>
      <w:r>
        <w:rPr>
          <w:rFonts w:ascii="Times New Roman" w:eastAsia="Times New Roman" w:hAnsi="Times New Roman" w:cs="Times New Roman"/>
          <w:b/>
          <w:sz w:val="24"/>
          <w:szCs w:val="24"/>
        </w:rPr>
        <w:t>My Internship</w:t>
      </w:r>
    </w:p>
    <w:p w14:paraId="750F5BCD" w14:textId="77777777" w:rsidR="00B75AC5" w:rsidRDefault="00572424">
      <w:pPr>
        <w:pStyle w:val="normal0"/>
        <w:tabs>
          <w:tab w:val="right" w:pos="3240"/>
        </w:tabs>
        <w:spacing w:line="480" w:lineRule="auto"/>
        <w:ind w:firstLine="720"/>
      </w:pPr>
      <w:r>
        <w:rPr>
          <w:rFonts w:ascii="Times New Roman" w:eastAsia="Times New Roman" w:hAnsi="Times New Roman" w:cs="Times New Roman"/>
          <w:sz w:val="24"/>
          <w:szCs w:val="24"/>
        </w:rPr>
        <w:t xml:space="preserve">As the Project Coordinator of the fund, I was responsible for assisting in the management of the fund throughout the application process. Responsibilities included reviewing </w:t>
      </w:r>
      <w:r>
        <w:rPr>
          <w:rFonts w:ascii="Times New Roman" w:eastAsia="Times New Roman" w:hAnsi="Times New Roman" w:cs="Times New Roman"/>
          <w:sz w:val="24"/>
          <w:szCs w:val="24"/>
        </w:rPr>
        <w:t xml:space="preserve">the proposals of applicants, communicating with proposal teams to make sure applications and budgets were complete, setting up meetings with the board of directors and proposal teams, sending award letters to funded projects administering midyear and year </w:t>
      </w:r>
      <w:r>
        <w:rPr>
          <w:rFonts w:ascii="Times New Roman" w:eastAsia="Times New Roman" w:hAnsi="Times New Roman" w:cs="Times New Roman"/>
          <w:sz w:val="24"/>
          <w:szCs w:val="24"/>
        </w:rPr>
        <w:t xml:space="preserve">end reports, and writing articles about </w:t>
      </w:r>
      <w:r>
        <w:rPr>
          <w:rFonts w:ascii="Times New Roman" w:eastAsia="Times New Roman" w:hAnsi="Times New Roman" w:cs="Times New Roman"/>
          <w:sz w:val="24"/>
          <w:szCs w:val="24"/>
        </w:rPr>
        <w:lastRenderedPageBreak/>
        <w:t>past and present research projects for social media. Making sure the grant application process runs smoothly is important for the GSF to be seen as a professional and legitimate grant that deserves continued funding.</w:t>
      </w:r>
      <w:r>
        <w:rPr>
          <w:rFonts w:ascii="Times New Roman" w:eastAsia="Times New Roman" w:hAnsi="Times New Roman" w:cs="Times New Roman"/>
          <w:sz w:val="24"/>
          <w:szCs w:val="24"/>
        </w:rPr>
        <w:t xml:space="preserve"> Writing articles about GSF projects posted by UW Sustainability is important to engaging and educating the community. Helping to build a reputation for the organization through outreach helps familiarize the community with UW Sustainability, the GSF</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their goals, and ultimately develop the discourse of sustainability and climate change within the community. Social media publicity will directly help to attract future grant applicants and as a result, perpetuate the improvement of sustainability. </w:t>
      </w:r>
    </w:p>
    <w:p w14:paraId="6941CF64" w14:textId="77777777" w:rsidR="00B75AC5" w:rsidRDefault="00B75AC5">
      <w:pPr>
        <w:pStyle w:val="normal0"/>
        <w:tabs>
          <w:tab w:val="right" w:pos="3240"/>
        </w:tabs>
        <w:spacing w:line="480" w:lineRule="auto"/>
        <w:ind w:firstLine="720"/>
      </w:pPr>
    </w:p>
    <w:p w14:paraId="1CBE1C5A" w14:textId="77777777" w:rsidR="00B75AC5" w:rsidRDefault="00572424">
      <w:pPr>
        <w:pStyle w:val="normal0"/>
        <w:spacing w:line="480" w:lineRule="auto"/>
      </w:pPr>
      <w:r>
        <w:rPr>
          <w:rFonts w:ascii="Times New Roman" w:eastAsia="Times New Roman" w:hAnsi="Times New Roman" w:cs="Times New Roman"/>
          <w:b/>
          <w:sz w:val="24"/>
          <w:szCs w:val="24"/>
        </w:rPr>
        <w:t>Rese</w:t>
      </w:r>
      <w:r>
        <w:rPr>
          <w:rFonts w:ascii="Times New Roman" w:eastAsia="Times New Roman" w:hAnsi="Times New Roman" w:cs="Times New Roman"/>
          <w:b/>
          <w:sz w:val="24"/>
          <w:szCs w:val="24"/>
        </w:rPr>
        <w:t>arch</w:t>
      </w:r>
    </w:p>
    <w:p w14:paraId="44526730" w14:textId="77777777" w:rsidR="00B75AC5" w:rsidRDefault="00572424">
      <w:pPr>
        <w:pStyle w:val="normal0"/>
        <w:tabs>
          <w:tab w:val="right" w:pos="3240"/>
        </w:tabs>
        <w:spacing w:line="480" w:lineRule="auto"/>
        <w:ind w:firstLine="72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 conjunction with my internship, I conducted my own research to see how the performance of sustainability projects could be improved (figure 2). Instead of using a set of sustainability indicators, I Interviewed six past project teams, four through phone</w:t>
      </w:r>
      <w:r>
        <w:rPr>
          <w:rFonts w:ascii="Times New Roman" w:eastAsia="Times New Roman" w:hAnsi="Times New Roman" w:cs="Times New Roman"/>
          <w:sz w:val="24"/>
          <w:szCs w:val="24"/>
        </w:rPr>
        <w:t xml:space="preserve"> conference and two in person, to understand their project, their experience with the GSF, the project’s impact and the team’s plans for the project’s future. Interviews of the teams revealed much more information about potential areas of improvement than </w:t>
      </w:r>
      <w:r>
        <w:rPr>
          <w:rFonts w:ascii="Times New Roman" w:eastAsia="Times New Roman" w:hAnsi="Times New Roman" w:cs="Times New Roman"/>
          <w:sz w:val="24"/>
          <w:szCs w:val="24"/>
        </w:rPr>
        <w:t xml:space="preserve">the required midyear and </w:t>
      </w:r>
      <w:proofErr w:type="gramStart"/>
      <w:r>
        <w:rPr>
          <w:rFonts w:ascii="Times New Roman" w:eastAsia="Times New Roman" w:hAnsi="Times New Roman" w:cs="Times New Roman"/>
          <w:sz w:val="24"/>
          <w:szCs w:val="24"/>
        </w:rPr>
        <w:t>year end</w:t>
      </w:r>
      <w:proofErr w:type="gramEnd"/>
      <w:r>
        <w:rPr>
          <w:rFonts w:ascii="Times New Roman" w:eastAsia="Times New Roman" w:hAnsi="Times New Roman" w:cs="Times New Roman"/>
          <w:sz w:val="24"/>
          <w:szCs w:val="24"/>
        </w:rPr>
        <w:t xml:space="preserve"> reports. From the interviews, I formulated recommendations to ensure similar projects in the future would make the most out of their effort and resources. These recommendations correlate to each type of research project an</w:t>
      </w:r>
      <w:r>
        <w:rPr>
          <w:rFonts w:ascii="Times New Roman" w:eastAsia="Times New Roman" w:hAnsi="Times New Roman" w:cs="Times New Roman"/>
          <w:sz w:val="24"/>
          <w:szCs w:val="24"/>
        </w:rPr>
        <w:t>d involve how the fund can hold the project teams accountable. I was able to identify three categories that the projects fell under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investigative research, education, and infrastructure (figure 4). The categories represent soft and hard infrastructure. Th</w:t>
      </w:r>
      <w:r>
        <w:rPr>
          <w:rFonts w:ascii="Times New Roman" w:eastAsia="Times New Roman" w:hAnsi="Times New Roman" w:cs="Times New Roman"/>
          <w:sz w:val="24"/>
          <w:szCs w:val="24"/>
        </w:rPr>
        <w:t xml:space="preserve">e nature of sustainability necessitates a need for soft infrastructure, in the form of specialized staff or education programs and hard infrastructure, in the form of capital projects </w:t>
      </w:r>
      <w:r>
        <w:rPr>
          <w:rFonts w:ascii="Times New Roman" w:eastAsia="Times New Roman" w:hAnsi="Times New Roman" w:cs="Times New Roman"/>
          <w:sz w:val="24"/>
          <w:szCs w:val="24"/>
        </w:rPr>
        <w:lastRenderedPageBreak/>
        <w:t>or technology (Hawkins 2015). Having funded projects represent both soft</w:t>
      </w:r>
      <w:r>
        <w:rPr>
          <w:rFonts w:ascii="Times New Roman" w:eastAsia="Times New Roman" w:hAnsi="Times New Roman" w:cs="Times New Roman"/>
          <w:sz w:val="24"/>
          <w:szCs w:val="24"/>
        </w:rPr>
        <w:t xml:space="preserve"> and hard infrastructure indicates that sustainability is being approached from multiple angles. </w:t>
      </w:r>
    </w:p>
    <w:p w14:paraId="284D62A6" w14:textId="77777777" w:rsidR="00B75AC5" w:rsidRDefault="00B75AC5">
      <w:pPr>
        <w:pStyle w:val="normal0"/>
        <w:spacing w:line="480" w:lineRule="auto"/>
      </w:pPr>
    </w:p>
    <w:p w14:paraId="3BCE3559" w14:textId="77777777" w:rsidR="00B75AC5" w:rsidRDefault="00572424">
      <w:pPr>
        <w:pStyle w:val="normal0"/>
        <w:spacing w:line="480" w:lineRule="auto"/>
      </w:pPr>
      <w:r>
        <w:rPr>
          <w:rFonts w:ascii="Times New Roman" w:eastAsia="Times New Roman" w:hAnsi="Times New Roman" w:cs="Times New Roman"/>
          <w:b/>
          <w:sz w:val="24"/>
          <w:szCs w:val="24"/>
        </w:rPr>
        <w:t>Project Category: Investigative Research</w:t>
      </w:r>
    </w:p>
    <w:p w14:paraId="70E17643" w14:textId="77777777" w:rsidR="00B75AC5" w:rsidRDefault="00572424">
      <w:pPr>
        <w:pStyle w:val="normal0"/>
        <w:spacing w:line="480" w:lineRule="auto"/>
        <w:ind w:firstLine="720"/>
      </w:pPr>
      <w:r>
        <w:rPr>
          <w:rFonts w:ascii="Times New Roman" w:eastAsia="Times New Roman" w:hAnsi="Times New Roman" w:cs="Times New Roman"/>
          <w:sz w:val="24"/>
          <w:szCs w:val="24"/>
        </w:rPr>
        <w:t>All projects have some level of investigative research. Ones in this category were exclusively research based, while</w:t>
      </w:r>
      <w:r>
        <w:rPr>
          <w:rFonts w:ascii="Times New Roman" w:eastAsia="Times New Roman" w:hAnsi="Times New Roman" w:cs="Times New Roman"/>
          <w:sz w:val="24"/>
          <w:szCs w:val="24"/>
        </w:rPr>
        <w:t xml:space="preserve"> the other categories expanded on their initial research. For projects exclusively based on investigative research, a plan for research results produced would greatly advance the work the team has already done. The two investigative research projects, Reus</w:t>
      </w:r>
      <w:r>
        <w:rPr>
          <w:rFonts w:ascii="Times New Roman" w:eastAsia="Times New Roman" w:hAnsi="Times New Roman" w:cs="Times New Roman"/>
          <w:sz w:val="24"/>
          <w:szCs w:val="24"/>
        </w:rPr>
        <w:t xml:space="preserve">e of Durable Medical Equipment (DME) and UW Tacoma Husky Lines, were able to identify significant barriers to sustainability through their research. As these teams are now knowledgeable about the problem, they are also the appropriate people to know about </w:t>
      </w:r>
      <w:r>
        <w:rPr>
          <w:rFonts w:ascii="Times New Roman" w:eastAsia="Times New Roman" w:hAnsi="Times New Roman" w:cs="Times New Roman"/>
          <w:sz w:val="24"/>
          <w:szCs w:val="24"/>
        </w:rPr>
        <w:t>realistic solutions. Naturally, these teams laid out some recommendations to these issues when discussing the implications of their research. However, their recommendation are not likely to go far in bringing about a significant change without specific blu</w:t>
      </w:r>
      <w:r>
        <w:rPr>
          <w:rFonts w:ascii="Times New Roman" w:eastAsia="Times New Roman" w:hAnsi="Times New Roman" w:cs="Times New Roman"/>
          <w:sz w:val="24"/>
          <w:szCs w:val="24"/>
        </w:rPr>
        <w:t xml:space="preserve">eprints and identification of key individuals or groups to hand these blueprints to. </w:t>
      </w:r>
    </w:p>
    <w:p w14:paraId="1482EDDD" w14:textId="77777777" w:rsidR="00B75AC5" w:rsidRDefault="00572424">
      <w:pPr>
        <w:pStyle w:val="normal0"/>
        <w:spacing w:line="480" w:lineRule="auto"/>
        <w:ind w:firstLine="720"/>
      </w:pPr>
      <w:r>
        <w:rPr>
          <w:rFonts w:ascii="Times New Roman" w:eastAsia="Times New Roman" w:hAnsi="Times New Roman" w:cs="Times New Roman"/>
          <w:sz w:val="24"/>
          <w:szCs w:val="24"/>
        </w:rPr>
        <w:t xml:space="preserve">An example of this is the Durable Medical Equipment project. The team was able to identify barriers of reuse of DME and identify that the most practical solution at this </w:t>
      </w:r>
      <w:r>
        <w:rPr>
          <w:rFonts w:ascii="Times New Roman" w:eastAsia="Times New Roman" w:hAnsi="Times New Roman" w:cs="Times New Roman"/>
          <w:sz w:val="24"/>
          <w:szCs w:val="24"/>
        </w:rPr>
        <w:t>point is to expand the local reuse organizations and build better connections between them, patients, and physicians. By teams taking one more step in their project to create blueprints for others to carry out a plan for a solution, the findings of the res</w:t>
      </w:r>
      <w:r>
        <w:rPr>
          <w:rFonts w:ascii="Times New Roman" w:eastAsia="Times New Roman" w:hAnsi="Times New Roman" w:cs="Times New Roman"/>
          <w:sz w:val="24"/>
          <w:szCs w:val="24"/>
        </w:rPr>
        <w:t>earch projects are much more likely to manifest in a change and improve sustainability. Project teams produce findings that fill the information need that policy makers have that prevents them from taking action. Without this information provided by resear</w:t>
      </w:r>
      <w:r>
        <w:rPr>
          <w:rFonts w:ascii="Times New Roman" w:eastAsia="Times New Roman" w:hAnsi="Times New Roman" w:cs="Times New Roman"/>
          <w:sz w:val="24"/>
          <w:szCs w:val="24"/>
        </w:rPr>
        <w:t xml:space="preserve">chers, policy makers do not have evidence that the current policies should be </w:t>
      </w:r>
      <w:r>
        <w:rPr>
          <w:rFonts w:ascii="Times New Roman" w:eastAsia="Times New Roman" w:hAnsi="Times New Roman" w:cs="Times New Roman"/>
          <w:sz w:val="24"/>
          <w:szCs w:val="24"/>
        </w:rPr>
        <w:lastRenderedPageBreak/>
        <w:t xml:space="preserve">reevaluated and altered (Ingram 2008). My recommendation for teams to identify key figures to mobilize a solution works to close the gap between researchers and policy makers. </w:t>
      </w:r>
    </w:p>
    <w:p w14:paraId="7DEC0522" w14:textId="77777777" w:rsidR="00B75AC5" w:rsidRDefault="00B75AC5">
      <w:pPr>
        <w:pStyle w:val="normal0"/>
        <w:spacing w:line="480" w:lineRule="auto"/>
      </w:pPr>
    </w:p>
    <w:p w14:paraId="628DDEFD" w14:textId="77777777" w:rsidR="00B75AC5" w:rsidRDefault="00572424">
      <w:pPr>
        <w:pStyle w:val="normal0"/>
        <w:spacing w:line="480" w:lineRule="auto"/>
      </w:pPr>
      <w:r>
        <w:rPr>
          <w:rFonts w:ascii="Times New Roman" w:eastAsia="Times New Roman" w:hAnsi="Times New Roman" w:cs="Times New Roman"/>
          <w:b/>
          <w:sz w:val="24"/>
          <w:szCs w:val="24"/>
        </w:rPr>
        <w:t>Project Category: Infrastructure</w:t>
      </w:r>
    </w:p>
    <w:p w14:paraId="77B070A4" w14:textId="77777777" w:rsidR="00B75AC5" w:rsidRDefault="00572424">
      <w:pPr>
        <w:pStyle w:val="normal0"/>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Projects with an infrastructure component leave a physical legacy one the project is complete and funding is cut off. Although the GSF and similar grants require that projects get approval from appropriate facilities and </w:t>
      </w:r>
      <w:r>
        <w:rPr>
          <w:rFonts w:ascii="Times New Roman" w:eastAsia="Times New Roman" w:hAnsi="Times New Roman" w:cs="Times New Roman"/>
          <w:sz w:val="24"/>
          <w:szCs w:val="24"/>
        </w:rPr>
        <w:t xml:space="preserve">maintenance staff,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is responsible in the long run is not necessarily made clear. Operation and maintenance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key to enhancing the sustainability of existing structures (</w:t>
      </w:r>
      <w:proofErr w:type="spellStart"/>
      <w:r>
        <w:rPr>
          <w:rFonts w:ascii="Times New Roman" w:eastAsia="Times New Roman" w:hAnsi="Times New Roman" w:cs="Times New Roman"/>
          <w:sz w:val="24"/>
          <w:szCs w:val="24"/>
        </w:rPr>
        <w:t>Sohail</w:t>
      </w:r>
      <w:proofErr w:type="spellEnd"/>
      <w:r>
        <w:rPr>
          <w:rFonts w:ascii="Times New Roman" w:eastAsia="Times New Roman" w:hAnsi="Times New Roman" w:cs="Times New Roman"/>
          <w:sz w:val="24"/>
          <w:szCs w:val="24"/>
        </w:rPr>
        <w:t xml:space="preserve"> 2005). When it comes to city infrastructure such as pipes and bridges, mai</w:t>
      </w:r>
      <w:r>
        <w:rPr>
          <w:rFonts w:ascii="Times New Roman" w:eastAsia="Times New Roman" w:hAnsi="Times New Roman" w:cs="Times New Roman"/>
          <w:sz w:val="24"/>
          <w:szCs w:val="24"/>
        </w:rPr>
        <w:t>ntenance management policies are required (</w:t>
      </w:r>
      <w:proofErr w:type="spellStart"/>
      <w:r>
        <w:rPr>
          <w:rFonts w:ascii="Times New Roman" w:eastAsia="Times New Roman" w:hAnsi="Times New Roman" w:cs="Times New Roman"/>
          <w:sz w:val="24"/>
          <w:szCs w:val="24"/>
        </w:rPr>
        <w:t>Meegoda</w:t>
      </w:r>
      <w:proofErr w:type="spellEnd"/>
      <w:r>
        <w:rPr>
          <w:rFonts w:ascii="Times New Roman" w:eastAsia="Times New Roman" w:hAnsi="Times New Roman" w:cs="Times New Roman"/>
          <w:sz w:val="24"/>
          <w:szCs w:val="24"/>
        </w:rPr>
        <w:t xml:space="preserve"> 2015). I suggest that same concept be applied to the infrastructure that is related to grant funded projects to enhance their sustainability.</w:t>
      </w:r>
    </w:p>
    <w:p w14:paraId="46DE3086" w14:textId="77777777" w:rsidR="00B75AC5" w:rsidRDefault="00572424">
      <w:pPr>
        <w:pStyle w:val="normal0"/>
        <w:spacing w:line="480" w:lineRule="auto"/>
        <w:ind w:firstLine="720"/>
      </w:pPr>
      <w:r>
        <w:rPr>
          <w:rFonts w:ascii="Times New Roman" w:eastAsia="Times New Roman" w:hAnsi="Times New Roman" w:cs="Times New Roman"/>
          <w:sz w:val="24"/>
          <w:szCs w:val="24"/>
        </w:rPr>
        <w:t>As an example, the Green Wall was built in 2013 and used for re</w:t>
      </w:r>
      <w:r>
        <w:rPr>
          <w:rFonts w:ascii="Times New Roman" w:eastAsia="Times New Roman" w:hAnsi="Times New Roman" w:cs="Times New Roman"/>
          <w:sz w:val="24"/>
          <w:szCs w:val="24"/>
        </w:rPr>
        <w:t>search and education through several rounds of funding from both the UW Campus Sustainability Fund and the Green Seed Fund. The Green Wall has been the project with the biggest price tag for the Campus Sustainability Fund yet is a monumental example of sus</w:t>
      </w:r>
      <w:r>
        <w:rPr>
          <w:rFonts w:ascii="Times New Roman" w:eastAsia="Times New Roman" w:hAnsi="Times New Roman" w:cs="Times New Roman"/>
          <w:sz w:val="24"/>
          <w:szCs w:val="24"/>
        </w:rPr>
        <w:t xml:space="preserve">tainable infrastructure and is used as a teaching tool for classes year after year. However, the most recent round of funding from the GSF is coming to a close, but the wall is to remain. The future of how the wall will be used is </w:t>
      </w:r>
      <w:proofErr w:type="gramStart"/>
      <w:r>
        <w:rPr>
          <w:rFonts w:ascii="Times New Roman" w:eastAsia="Times New Roman" w:hAnsi="Times New Roman" w:cs="Times New Roman"/>
          <w:sz w:val="24"/>
          <w:szCs w:val="24"/>
        </w:rPr>
        <w:t>fuzzy</w:t>
      </w:r>
      <w:proofErr w:type="gramEnd"/>
      <w:r>
        <w:rPr>
          <w:rFonts w:ascii="Times New Roman" w:eastAsia="Times New Roman" w:hAnsi="Times New Roman" w:cs="Times New Roman"/>
          <w:sz w:val="24"/>
          <w:szCs w:val="24"/>
        </w:rPr>
        <w:t xml:space="preserve"> as a source for lon</w:t>
      </w:r>
      <w:r>
        <w:rPr>
          <w:rFonts w:ascii="Times New Roman" w:eastAsia="Times New Roman" w:hAnsi="Times New Roman" w:cs="Times New Roman"/>
          <w:sz w:val="24"/>
          <w:szCs w:val="24"/>
        </w:rPr>
        <w:t xml:space="preserve">g term funding for maintenance has not been confirmed. Another example of the problem of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maintenance of infrastructure created through funded projects is the E-Waste project. Part of the team’s strategy to reduce electronic waste was to install r</w:t>
      </w:r>
      <w:r>
        <w:rPr>
          <w:rFonts w:ascii="Times New Roman" w:eastAsia="Times New Roman" w:hAnsi="Times New Roman" w:cs="Times New Roman"/>
          <w:sz w:val="24"/>
          <w:szCs w:val="24"/>
        </w:rPr>
        <w:t xml:space="preserve">ecycling stations in departments with heavy electronic use on campus. However, once funding for the </w:t>
      </w:r>
      <w:proofErr w:type="gramStart"/>
      <w:r>
        <w:rPr>
          <w:rFonts w:ascii="Times New Roman" w:eastAsia="Times New Roman" w:hAnsi="Times New Roman" w:cs="Times New Roman"/>
          <w:sz w:val="24"/>
          <w:szCs w:val="24"/>
        </w:rPr>
        <w:t>year long</w:t>
      </w:r>
      <w:proofErr w:type="gramEnd"/>
      <w:r>
        <w:rPr>
          <w:rFonts w:ascii="Times New Roman" w:eastAsia="Times New Roman" w:hAnsi="Times New Roman" w:cs="Times New Roman"/>
          <w:sz w:val="24"/>
          <w:szCs w:val="24"/>
        </w:rPr>
        <w:t xml:space="preserve"> project is cut, who will maintain these e-waste bins is up in the air. The team voiced that they would like to continue the programs they started </w:t>
      </w:r>
      <w:r>
        <w:rPr>
          <w:rFonts w:ascii="Times New Roman" w:eastAsia="Times New Roman" w:hAnsi="Times New Roman" w:cs="Times New Roman"/>
          <w:sz w:val="24"/>
          <w:szCs w:val="24"/>
        </w:rPr>
        <w:t xml:space="preserve">but it would be on a volunteer basis. To ensure that projects involving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infrastructure have a future with </w:t>
      </w:r>
      <w:r>
        <w:rPr>
          <w:rFonts w:ascii="Times New Roman" w:eastAsia="Times New Roman" w:hAnsi="Times New Roman" w:cs="Times New Roman"/>
          <w:sz w:val="24"/>
          <w:szCs w:val="24"/>
        </w:rPr>
        <w:lastRenderedPageBreak/>
        <w:t>dignity rather than neglect, I propose that these type of projects include a plan for either the maintenance or the dismantling of the infra</w:t>
      </w:r>
      <w:r>
        <w:rPr>
          <w:rFonts w:ascii="Times New Roman" w:eastAsia="Times New Roman" w:hAnsi="Times New Roman" w:cs="Times New Roman"/>
          <w:sz w:val="24"/>
          <w:szCs w:val="24"/>
        </w:rPr>
        <w:t xml:space="preserve">structure once the project is complete. </w:t>
      </w:r>
    </w:p>
    <w:p w14:paraId="54F862B7" w14:textId="77777777" w:rsidR="00B75AC5" w:rsidRDefault="00B75AC5">
      <w:pPr>
        <w:pStyle w:val="normal0"/>
        <w:spacing w:line="480" w:lineRule="auto"/>
        <w:ind w:firstLine="720"/>
      </w:pPr>
    </w:p>
    <w:p w14:paraId="57EFDEBF" w14:textId="77777777" w:rsidR="00B75AC5" w:rsidRDefault="00572424">
      <w:pPr>
        <w:pStyle w:val="normal0"/>
        <w:spacing w:line="480" w:lineRule="auto"/>
      </w:pPr>
      <w:r>
        <w:rPr>
          <w:rFonts w:ascii="Times New Roman" w:eastAsia="Times New Roman" w:hAnsi="Times New Roman" w:cs="Times New Roman"/>
          <w:b/>
          <w:sz w:val="24"/>
          <w:szCs w:val="24"/>
        </w:rPr>
        <w:t>Project Category: Education</w:t>
      </w:r>
    </w:p>
    <w:p w14:paraId="28411E2E" w14:textId="77777777" w:rsidR="00B75AC5" w:rsidRDefault="00572424">
      <w:pPr>
        <w:pStyle w:val="normal0"/>
        <w:spacing w:line="480" w:lineRule="auto"/>
        <w:ind w:firstLine="720"/>
      </w:pPr>
      <w:r>
        <w:rPr>
          <w:rFonts w:ascii="Times New Roman" w:eastAsia="Times New Roman" w:hAnsi="Times New Roman" w:cs="Times New Roman"/>
          <w:sz w:val="24"/>
          <w:szCs w:val="24"/>
        </w:rPr>
        <w:t xml:space="preserve">The third </w:t>
      </w:r>
      <w:proofErr w:type="gramStart"/>
      <w:r>
        <w:rPr>
          <w:rFonts w:ascii="Times New Roman" w:eastAsia="Times New Roman" w:hAnsi="Times New Roman" w:cs="Times New Roman"/>
          <w:sz w:val="24"/>
          <w:szCs w:val="24"/>
        </w:rPr>
        <w:t>category of projects are</w:t>
      </w:r>
      <w:proofErr w:type="gramEnd"/>
      <w:r>
        <w:rPr>
          <w:rFonts w:ascii="Times New Roman" w:eastAsia="Times New Roman" w:hAnsi="Times New Roman" w:cs="Times New Roman"/>
          <w:sz w:val="24"/>
          <w:szCs w:val="24"/>
        </w:rPr>
        <w:t xml:space="preserve"> ones with an educational component. Projects with educational programs produce a feeling of really leaving an impression on students and are a great wa</w:t>
      </w:r>
      <w:r>
        <w:rPr>
          <w:rFonts w:ascii="Times New Roman" w:eastAsia="Times New Roman" w:hAnsi="Times New Roman" w:cs="Times New Roman"/>
          <w:sz w:val="24"/>
          <w:szCs w:val="24"/>
        </w:rPr>
        <w:t>y to include students in sustainability goals. However, to justify further support of the educational programs or similar ones in the future, the programs should be carefully evaluated. Evaluation should happen early in program building, rather than solely</w:t>
      </w:r>
      <w:r>
        <w:rPr>
          <w:rFonts w:ascii="Times New Roman" w:eastAsia="Times New Roman" w:hAnsi="Times New Roman" w:cs="Times New Roman"/>
          <w:sz w:val="24"/>
          <w:szCs w:val="24"/>
        </w:rPr>
        <w:t xml:space="preserve"> as a post implementation exercise (</w:t>
      </w:r>
      <w:proofErr w:type="spellStart"/>
      <w:r>
        <w:rPr>
          <w:rFonts w:ascii="Times New Roman" w:eastAsia="Times New Roman" w:hAnsi="Times New Roman" w:cs="Times New Roman"/>
          <w:sz w:val="24"/>
          <w:szCs w:val="24"/>
        </w:rPr>
        <w:t>Gooler</w:t>
      </w:r>
      <w:proofErr w:type="spellEnd"/>
      <w:r>
        <w:rPr>
          <w:rFonts w:ascii="Times New Roman" w:eastAsia="Times New Roman" w:hAnsi="Times New Roman" w:cs="Times New Roman"/>
          <w:sz w:val="24"/>
          <w:szCs w:val="24"/>
        </w:rPr>
        <w:t xml:space="preserve"> 1977). The </w:t>
      </w:r>
      <w:proofErr w:type="gramStart"/>
      <w:r>
        <w:rPr>
          <w:rFonts w:ascii="Times New Roman" w:eastAsia="Times New Roman" w:hAnsi="Times New Roman" w:cs="Times New Roman"/>
          <w:sz w:val="24"/>
          <w:szCs w:val="24"/>
        </w:rPr>
        <w:t>education based</w:t>
      </w:r>
      <w:proofErr w:type="gramEnd"/>
      <w:r>
        <w:rPr>
          <w:rFonts w:ascii="Times New Roman" w:eastAsia="Times New Roman" w:hAnsi="Times New Roman" w:cs="Times New Roman"/>
          <w:sz w:val="24"/>
          <w:szCs w:val="24"/>
        </w:rPr>
        <w:t xml:space="preserve"> projects should go through an evaluation process to identify areas of strengths, areas in need of improvement, and metrics to measure success. </w:t>
      </w:r>
    </w:p>
    <w:p w14:paraId="652F878D" w14:textId="77777777" w:rsidR="00B75AC5" w:rsidRDefault="00572424">
      <w:pPr>
        <w:pStyle w:val="normal0"/>
        <w:spacing w:line="480" w:lineRule="auto"/>
        <w:ind w:firstLine="720"/>
      </w:pPr>
      <w:r>
        <w:rPr>
          <w:rFonts w:ascii="Times New Roman" w:eastAsia="Times New Roman" w:hAnsi="Times New Roman" w:cs="Times New Roman"/>
          <w:sz w:val="24"/>
          <w:szCs w:val="24"/>
        </w:rPr>
        <w:t>An example is the E-Waste team who created</w:t>
      </w:r>
      <w:r>
        <w:rPr>
          <w:rFonts w:ascii="Times New Roman" w:eastAsia="Times New Roman" w:hAnsi="Times New Roman" w:cs="Times New Roman"/>
          <w:sz w:val="24"/>
          <w:szCs w:val="24"/>
        </w:rPr>
        <w:t xml:space="preserve"> an e-waste education program through engineering and jewelry making workshops for kids. The programs may or may not have left a lasting impact on the kids’ understanding of the problem of e-waste. Given, the workshops were a hit with the kids and deemed a</w:t>
      </w:r>
      <w:r>
        <w:rPr>
          <w:rFonts w:ascii="Times New Roman" w:eastAsia="Times New Roman" w:hAnsi="Times New Roman" w:cs="Times New Roman"/>
          <w:sz w:val="24"/>
          <w:szCs w:val="24"/>
        </w:rPr>
        <w:t xml:space="preserve"> success, a plan to measure the educational impact of the program, through a facilitated discussion or survey, would greatly improve the effectiveness of the project. </w:t>
      </w:r>
    </w:p>
    <w:p w14:paraId="6B7018F1" w14:textId="77777777" w:rsidR="00B75AC5" w:rsidRDefault="00572424">
      <w:pPr>
        <w:pStyle w:val="normal0"/>
        <w:spacing w:line="480" w:lineRule="auto"/>
        <w:ind w:firstLine="720"/>
      </w:pPr>
      <w:r>
        <w:rPr>
          <w:rFonts w:ascii="Times New Roman" w:eastAsia="Times New Roman" w:hAnsi="Times New Roman" w:cs="Times New Roman"/>
          <w:sz w:val="24"/>
          <w:szCs w:val="24"/>
        </w:rPr>
        <w:t>In the future, the GSF and similar funds may be more satisfied with results from project</w:t>
      </w:r>
      <w:r>
        <w:rPr>
          <w:rFonts w:ascii="Times New Roman" w:eastAsia="Times New Roman" w:hAnsi="Times New Roman" w:cs="Times New Roman"/>
          <w:sz w:val="24"/>
          <w:szCs w:val="24"/>
        </w:rPr>
        <w:t xml:space="preserve">s involving educational programs that identify metrics for success early in the program development and evaluate these metrics throughout the process of the program. </w:t>
      </w:r>
    </w:p>
    <w:p w14:paraId="4679C4E5" w14:textId="77777777" w:rsidR="00B75AC5" w:rsidRDefault="00B75AC5">
      <w:pPr>
        <w:pStyle w:val="normal0"/>
        <w:spacing w:line="480" w:lineRule="auto"/>
      </w:pPr>
    </w:p>
    <w:p w14:paraId="48835C08" w14:textId="77777777" w:rsidR="00B75AC5" w:rsidRDefault="00572424">
      <w:pPr>
        <w:pStyle w:val="normal0"/>
        <w:spacing w:line="480" w:lineRule="auto"/>
      </w:pPr>
      <w:r>
        <w:rPr>
          <w:rFonts w:ascii="Times New Roman" w:eastAsia="Times New Roman" w:hAnsi="Times New Roman" w:cs="Times New Roman"/>
          <w:b/>
          <w:sz w:val="24"/>
          <w:szCs w:val="24"/>
        </w:rPr>
        <w:t>Significance</w:t>
      </w:r>
    </w:p>
    <w:p w14:paraId="726E8CC0" w14:textId="77777777" w:rsidR="00B75AC5" w:rsidRDefault="00572424">
      <w:pPr>
        <w:pStyle w:val="normal0"/>
        <w:spacing w:line="480" w:lineRule="auto"/>
        <w:ind w:firstLine="720"/>
      </w:pPr>
      <w:r>
        <w:rPr>
          <w:rFonts w:ascii="Times New Roman" w:eastAsia="Times New Roman" w:hAnsi="Times New Roman" w:cs="Times New Roman"/>
          <w:sz w:val="24"/>
          <w:szCs w:val="24"/>
        </w:rPr>
        <w:t xml:space="preserve">After conducting interviews of past research teams that were funded by the </w:t>
      </w:r>
      <w:r>
        <w:rPr>
          <w:rFonts w:ascii="Times New Roman" w:eastAsia="Times New Roman" w:hAnsi="Times New Roman" w:cs="Times New Roman"/>
          <w:sz w:val="24"/>
          <w:szCs w:val="24"/>
        </w:rPr>
        <w:t xml:space="preserve">Green Seed Fund, I was able to identify areas in need of improvement. Recommendations for how the fund </w:t>
      </w:r>
      <w:r>
        <w:rPr>
          <w:rFonts w:ascii="Times New Roman" w:eastAsia="Times New Roman" w:hAnsi="Times New Roman" w:cs="Times New Roman"/>
          <w:sz w:val="24"/>
          <w:szCs w:val="24"/>
        </w:rPr>
        <w:lastRenderedPageBreak/>
        <w:t>holds the project teams accountable were made based on the type of project: investigative research, infrastructure, and/or education. For projects with a</w:t>
      </w:r>
      <w:r>
        <w:rPr>
          <w:rFonts w:ascii="Times New Roman" w:eastAsia="Times New Roman" w:hAnsi="Times New Roman" w:cs="Times New Roman"/>
          <w:sz w:val="24"/>
          <w:szCs w:val="24"/>
        </w:rPr>
        <w:t>n investigative research component, a plan for the future of their research results should be documented. For projects with a permanent infrastructure component, a plan for long term maintenance and coordination with facilities should be documented. For pr</w:t>
      </w:r>
      <w:r>
        <w:rPr>
          <w:rFonts w:ascii="Times New Roman" w:eastAsia="Times New Roman" w:hAnsi="Times New Roman" w:cs="Times New Roman"/>
          <w:sz w:val="24"/>
          <w:szCs w:val="24"/>
        </w:rPr>
        <w:t>ojects with an education component, a plan for an evaluation process should be documented. With these additions to the grant application and accountability process, the sustainability impact of funded projects can be improved, and not only reduce our impac</w:t>
      </w:r>
      <w:r>
        <w:rPr>
          <w:rFonts w:ascii="Times New Roman" w:eastAsia="Times New Roman" w:hAnsi="Times New Roman" w:cs="Times New Roman"/>
          <w:sz w:val="24"/>
          <w:szCs w:val="24"/>
        </w:rPr>
        <w:t>t on climate change, but also promote larger societal changes by being a hub of innovation in sustainability. Further research on how to best market funded projects would greatly benefit the fund and affected communities. Having stronger outreach would hel</w:t>
      </w:r>
      <w:r>
        <w:rPr>
          <w:rFonts w:ascii="Times New Roman" w:eastAsia="Times New Roman" w:hAnsi="Times New Roman" w:cs="Times New Roman"/>
          <w:sz w:val="24"/>
          <w:szCs w:val="24"/>
        </w:rPr>
        <w:t>p promote the goals of the funds and garner financial and community support. With sustainability at the top of the agenda for world leaders and institutions, improving the performance and financial support of sustainability projects is a natural step in th</w:t>
      </w:r>
      <w:r>
        <w:rPr>
          <w:rFonts w:ascii="Times New Roman" w:eastAsia="Times New Roman" w:hAnsi="Times New Roman" w:cs="Times New Roman"/>
          <w:sz w:val="24"/>
          <w:szCs w:val="24"/>
        </w:rPr>
        <w:t>e right direction.</w:t>
      </w:r>
    </w:p>
    <w:p w14:paraId="161A8688" w14:textId="77777777" w:rsidR="00B75AC5" w:rsidRDefault="00572424">
      <w:pPr>
        <w:pStyle w:val="normal0"/>
        <w:spacing w:line="480" w:lineRule="auto"/>
        <w:ind w:firstLine="720"/>
      </w:pPr>
      <w:r>
        <w:rPr>
          <w:rFonts w:ascii="Times New Roman" w:eastAsia="Times New Roman" w:hAnsi="Times New Roman" w:cs="Times New Roman"/>
          <w:sz w:val="24"/>
          <w:szCs w:val="24"/>
        </w:rPr>
        <w:tab/>
      </w:r>
    </w:p>
    <w:p w14:paraId="12A7CEB9" w14:textId="77777777" w:rsidR="00B75AC5" w:rsidRDefault="00572424">
      <w:pPr>
        <w:pStyle w:val="normal0"/>
        <w:spacing w:line="480" w:lineRule="auto"/>
      </w:pPr>
      <w:r>
        <w:rPr>
          <w:rFonts w:ascii="Times New Roman" w:eastAsia="Times New Roman" w:hAnsi="Times New Roman" w:cs="Times New Roman"/>
          <w:b/>
          <w:sz w:val="24"/>
          <w:szCs w:val="24"/>
        </w:rPr>
        <w:t>Acknowledgements</w:t>
      </w:r>
    </w:p>
    <w:p w14:paraId="4AB25557" w14:textId="77777777" w:rsidR="00B75AC5" w:rsidRDefault="00572424">
      <w:pPr>
        <w:pStyle w:val="normal0"/>
        <w:spacing w:line="480" w:lineRule="auto"/>
        <w:ind w:firstLine="720"/>
      </w:pPr>
      <w:r>
        <w:rPr>
          <w:rFonts w:ascii="Times New Roman" w:eastAsia="Times New Roman" w:hAnsi="Times New Roman" w:cs="Times New Roman"/>
          <w:sz w:val="24"/>
          <w:szCs w:val="24"/>
        </w:rPr>
        <w:t xml:space="preserve">First and foremost, my mother, who has worked so hard and sacrificed so much to push me to be the best I can be. I would be nothing without her. My appreciation of her grows daily. </w:t>
      </w:r>
    </w:p>
    <w:p w14:paraId="3680C50B" w14:textId="77777777" w:rsidR="00B75AC5" w:rsidRDefault="00572424">
      <w:pPr>
        <w:pStyle w:val="normal0"/>
        <w:spacing w:line="480" w:lineRule="auto"/>
      </w:pPr>
      <w:r>
        <w:rPr>
          <w:rFonts w:ascii="Times New Roman" w:eastAsia="Times New Roman" w:hAnsi="Times New Roman" w:cs="Times New Roman"/>
          <w:sz w:val="24"/>
          <w:szCs w:val="24"/>
        </w:rPr>
        <w:t xml:space="preserve">And my dad for showing me what a beautiful world we live in and showing me how to stick it to the man. </w:t>
      </w:r>
    </w:p>
    <w:p w14:paraId="05141A0E" w14:textId="77777777" w:rsidR="00B75AC5" w:rsidRDefault="00B75AC5">
      <w:pPr>
        <w:pStyle w:val="normal0"/>
        <w:spacing w:line="480" w:lineRule="auto"/>
      </w:pPr>
    </w:p>
    <w:p w14:paraId="6F384381" w14:textId="77777777" w:rsidR="00B75AC5" w:rsidRDefault="00572424">
      <w:pPr>
        <w:pStyle w:val="normal0"/>
        <w:spacing w:line="480" w:lineRule="auto"/>
      </w:pPr>
      <w:r>
        <w:rPr>
          <w:rFonts w:ascii="Times New Roman" w:eastAsia="Times New Roman" w:hAnsi="Times New Roman" w:cs="Times New Roman"/>
          <w:b/>
          <w:sz w:val="24"/>
          <w:szCs w:val="24"/>
        </w:rPr>
        <w:t>Works Cited</w:t>
      </w:r>
    </w:p>
    <w:p w14:paraId="5C82A373" w14:textId="77777777" w:rsidR="00B75AC5" w:rsidRDefault="00572424">
      <w:pPr>
        <w:pStyle w:val="normal0"/>
        <w:spacing w:after="240" w:line="240" w:lineRule="auto"/>
      </w:pPr>
      <w:proofErr w:type="spellStart"/>
      <w:r>
        <w:rPr>
          <w:rFonts w:ascii="Times New Roman" w:eastAsia="Times New Roman" w:hAnsi="Times New Roman" w:cs="Times New Roman"/>
          <w:color w:val="323232"/>
          <w:sz w:val="24"/>
          <w:szCs w:val="24"/>
        </w:rPr>
        <w:t>Bäckstrand</w:t>
      </w:r>
      <w:proofErr w:type="spellEnd"/>
      <w:r>
        <w:rPr>
          <w:rFonts w:ascii="Times New Roman" w:eastAsia="Times New Roman" w:hAnsi="Times New Roman" w:cs="Times New Roman"/>
          <w:color w:val="323232"/>
          <w:sz w:val="24"/>
          <w:szCs w:val="24"/>
        </w:rPr>
        <w:t xml:space="preserve"> K. Multi-stakeholder partnerships for sustainable development: rethinking legitimacy, accountability and effectiveness. 2006</w:t>
      </w:r>
      <w:proofErr w:type="gramStart"/>
      <w:r>
        <w:rPr>
          <w:rFonts w:ascii="Times New Roman" w:eastAsia="Times New Roman" w:hAnsi="Times New Roman" w:cs="Times New Roman"/>
          <w:color w:val="323232"/>
          <w:sz w:val="24"/>
          <w:szCs w:val="24"/>
        </w:rPr>
        <w:t>;16</w:t>
      </w:r>
      <w:proofErr w:type="gramEnd"/>
      <w:r>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5):290–306.</w:t>
      </w:r>
    </w:p>
    <w:p w14:paraId="1AC548B9" w14:textId="77777777" w:rsidR="00B75AC5" w:rsidRDefault="00572424">
      <w:pPr>
        <w:pStyle w:val="normal0"/>
        <w:spacing w:after="240" w:line="240" w:lineRule="auto"/>
      </w:pPr>
      <w:r>
        <w:rPr>
          <w:rFonts w:ascii="Times New Roman" w:eastAsia="Times New Roman" w:hAnsi="Times New Roman" w:cs="Times New Roman"/>
          <w:color w:val="323232"/>
          <w:sz w:val="24"/>
          <w:szCs w:val="24"/>
        </w:rPr>
        <w:t>Bell S, Morse S. Breaking through the Glass Ceiling: Who really cares about sustainability indicators? 2001</w:t>
      </w:r>
      <w:proofErr w:type="gramStart"/>
      <w:r>
        <w:rPr>
          <w:rFonts w:ascii="Times New Roman" w:eastAsia="Times New Roman" w:hAnsi="Times New Roman" w:cs="Times New Roman"/>
          <w:color w:val="323232"/>
          <w:sz w:val="24"/>
          <w:szCs w:val="24"/>
        </w:rPr>
        <w:t>;6</w:t>
      </w:r>
      <w:proofErr w:type="gramEnd"/>
      <w:r>
        <w:rPr>
          <w:rFonts w:ascii="Times New Roman" w:eastAsia="Times New Roman" w:hAnsi="Times New Roman" w:cs="Times New Roman"/>
          <w:color w:val="323232"/>
          <w:sz w:val="24"/>
          <w:szCs w:val="24"/>
        </w:rPr>
        <w:t>(3):291–309.</w:t>
      </w:r>
    </w:p>
    <w:p w14:paraId="1D83A1CC" w14:textId="77777777" w:rsidR="00B75AC5" w:rsidRDefault="00572424">
      <w:pPr>
        <w:pStyle w:val="normal0"/>
        <w:spacing w:after="240" w:line="240" w:lineRule="auto"/>
      </w:pPr>
      <w:r>
        <w:rPr>
          <w:rFonts w:ascii="Times New Roman" w:eastAsia="Times New Roman" w:hAnsi="Times New Roman" w:cs="Times New Roman"/>
          <w:color w:val="323232"/>
          <w:sz w:val="24"/>
          <w:szCs w:val="24"/>
        </w:rPr>
        <w:lastRenderedPageBreak/>
        <w:t>Dias-</w:t>
      </w:r>
      <w:proofErr w:type="spellStart"/>
      <w:r>
        <w:rPr>
          <w:rFonts w:ascii="Times New Roman" w:eastAsia="Times New Roman" w:hAnsi="Times New Roman" w:cs="Times New Roman"/>
          <w:color w:val="323232"/>
          <w:sz w:val="24"/>
          <w:szCs w:val="24"/>
        </w:rPr>
        <w:t>Sardinha</w:t>
      </w:r>
      <w:proofErr w:type="spellEnd"/>
      <w:r>
        <w:rPr>
          <w:rFonts w:ascii="Times New Roman" w:eastAsia="Times New Roman" w:hAnsi="Times New Roman" w:cs="Times New Roman"/>
          <w:color w:val="323232"/>
          <w:sz w:val="24"/>
          <w:szCs w:val="24"/>
        </w:rPr>
        <w:t xml:space="preserve"> </w:t>
      </w:r>
      <w:proofErr w:type="gramStart"/>
      <w:r>
        <w:rPr>
          <w:rFonts w:ascii="Times New Roman" w:eastAsia="Times New Roman" w:hAnsi="Times New Roman" w:cs="Times New Roman"/>
          <w:color w:val="323232"/>
          <w:sz w:val="24"/>
          <w:szCs w:val="24"/>
        </w:rPr>
        <w:t xml:space="preserve">I, </w:t>
      </w:r>
      <w:proofErr w:type="spellStart"/>
      <w:r>
        <w:rPr>
          <w:rFonts w:ascii="Times New Roman" w:eastAsia="Times New Roman" w:hAnsi="Times New Roman" w:cs="Times New Roman"/>
          <w:color w:val="323232"/>
          <w:sz w:val="24"/>
          <w:szCs w:val="24"/>
        </w:rPr>
        <w:t>Reijnders</w:t>
      </w:r>
      <w:proofErr w:type="spellEnd"/>
      <w:r>
        <w:rPr>
          <w:rFonts w:ascii="Times New Roman" w:eastAsia="Times New Roman" w:hAnsi="Times New Roman" w:cs="Times New Roman"/>
          <w:color w:val="323232"/>
          <w:sz w:val="24"/>
          <w:szCs w:val="24"/>
        </w:rPr>
        <w:t xml:space="preserve"> L. Environmental performance evaluation and sustainability performance evaluation of organizations</w:t>
      </w:r>
      <w:proofErr w:type="gramEnd"/>
      <w:r>
        <w:rPr>
          <w:rFonts w:ascii="Times New Roman" w:eastAsia="Times New Roman" w:hAnsi="Times New Roman" w:cs="Times New Roman"/>
          <w:color w:val="323232"/>
          <w:sz w:val="24"/>
          <w:szCs w:val="24"/>
        </w:rPr>
        <w:t>: an evolutionary framework. 2001;8(2)</w:t>
      </w:r>
      <w:proofErr w:type="gramStart"/>
      <w:r>
        <w:rPr>
          <w:rFonts w:ascii="Times New Roman" w:eastAsia="Times New Roman" w:hAnsi="Times New Roman" w:cs="Times New Roman"/>
          <w:color w:val="323232"/>
          <w:sz w:val="24"/>
          <w:szCs w:val="24"/>
        </w:rPr>
        <w:t>:71</w:t>
      </w:r>
      <w:proofErr w:type="gramEnd"/>
      <w:r>
        <w:rPr>
          <w:rFonts w:ascii="Times New Roman" w:eastAsia="Times New Roman" w:hAnsi="Times New Roman" w:cs="Times New Roman"/>
          <w:color w:val="323232"/>
          <w:sz w:val="24"/>
          <w:szCs w:val="24"/>
        </w:rPr>
        <w:t>–79.</w:t>
      </w:r>
    </w:p>
    <w:p w14:paraId="5DE2D89D" w14:textId="77777777" w:rsidR="00B75AC5" w:rsidRDefault="00572424">
      <w:pPr>
        <w:pStyle w:val="normal0"/>
        <w:spacing w:line="240" w:lineRule="auto"/>
      </w:pPr>
      <w:r>
        <w:rPr>
          <w:rFonts w:ascii="Times New Roman" w:eastAsia="Times New Roman" w:hAnsi="Times New Roman" w:cs="Times New Roman"/>
          <w:color w:val="323232"/>
          <w:sz w:val="24"/>
          <w:szCs w:val="24"/>
        </w:rPr>
        <w:t xml:space="preserve">Dodson M, Guan L, </w:t>
      </w:r>
      <w:proofErr w:type="spellStart"/>
      <w:r>
        <w:rPr>
          <w:rFonts w:ascii="Times New Roman" w:eastAsia="Times New Roman" w:hAnsi="Times New Roman" w:cs="Times New Roman"/>
          <w:color w:val="323232"/>
          <w:sz w:val="24"/>
          <w:szCs w:val="24"/>
        </w:rPr>
        <w:t>Fernyhough</w:t>
      </w:r>
      <w:proofErr w:type="spellEnd"/>
      <w:r>
        <w:rPr>
          <w:rFonts w:ascii="Times New Roman" w:eastAsia="Times New Roman" w:hAnsi="Times New Roman" w:cs="Times New Roman"/>
          <w:color w:val="323232"/>
          <w:sz w:val="24"/>
          <w:szCs w:val="24"/>
        </w:rPr>
        <w:t xml:space="preserve"> M, Mir P, </w:t>
      </w:r>
      <w:proofErr w:type="spellStart"/>
      <w:r>
        <w:rPr>
          <w:rFonts w:ascii="Times New Roman" w:eastAsia="Times New Roman" w:hAnsi="Times New Roman" w:cs="Times New Roman"/>
          <w:color w:val="323232"/>
          <w:sz w:val="24"/>
          <w:szCs w:val="24"/>
        </w:rPr>
        <w:t>Bucci</w:t>
      </w:r>
      <w:proofErr w:type="spellEnd"/>
      <w:r>
        <w:rPr>
          <w:rFonts w:ascii="Times New Roman" w:eastAsia="Times New Roman" w:hAnsi="Times New Roman" w:cs="Times New Roman"/>
          <w:color w:val="323232"/>
          <w:sz w:val="24"/>
          <w:szCs w:val="24"/>
        </w:rPr>
        <w:t xml:space="preserve"> L, </w:t>
      </w:r>
      <w:proofErr w:type="spellStart"/>
      <w:r>
        <w:rPr>
          <w:rFonts w:ascii="Times New Roman" w:eastAsia="Times New Roman" w:hAnsi="Times New Roman" w:cs="Times New Roman"/>
          <w:color w:val="323232"/>
          <w:sz w:val="24"/>
          <w:szCs w:val="24"/>
        </w:rPr>
        <w:t>Mcfarland</w:t>
      </w:r>
      <w:proofErr w:type="spellEnd"/>
      <w:r>
        <w:rPr>
          <w:rFonts w:ascii="Times New Roman" w:eastAsia="Times New Roman" w:hAnsi="Times New Roman" w:cs="Times New Roman"/>
          <w:color w:val="323232"/>
          <w:sz w:val="24"/>
          <w:szCs w:val="24"/>
        </w:rPr>
        <w:t xml:space="preserve"> D, </w:t>
      </w:r>
      <w:proofErr w:type="spellStart"/>
      <w:r>
        <w:rPr>
          <w:rFonts w:ascii="Times New Roman" w:eastAsia="Times New Roman" w:hAnsi="Times New Roman" w:cs="Times New Roman"/>
          <w:color w:val="323232"/>
          <w:sz w:val="24"/>
          <w:szCs w:val="24"/>
        </w:rPr>
        <w:t>Novakofski</w:t>
      </w:r>
      <w:proofErr w:type="spellEnd"/>
      <w:r>
        <w:rPr>
          <w:rFonts w:ascii="Times New Roman" w:eastAsia="Times New Roman" w:hAnsi="Times New Roman" w:cs="Times New Roman"/>
          <w:color w:val="323232"/>
          <w:sz w:val="24"/>
          <w:szCs w:val="24"/>
        </w:rPr>
        <w:t xml:space="preserve"> J, </w:t>
      </w:r>
      <w:proofErr w:type="spellStart"/>
      <w:r>
        <w:rPr>
          <w:rFonts w:ascii="Times New Roman" w:eastAsia="Times New Roman" w:hAnsi="Times New Roman" w:cs="Times New Roman"/>
          <w:color w:val="323232"/>
          <w:sz w:val="24"/>
          <w:szCs w:val="24"/>
        </w:rPr>
        <w:t>Reecy</w:t>
      </w:r>
      <w:proofErr w:type="spellEnd"/>
      <w:r>
        <w:rPr>
          <w:rFonts w:ascii="Times New Roman" w:eastAsia="Times New Roman" w:hAnsi="Times New Roman" w:cs="Times New Roman"/>
          <w:color w:val="323232"/>
          <w:sz w:val="24"/>
          <w:szCs w:val="24"/>
        </w:rPr>
        <w:t xml:space="preserve"> J, </w:t>
      </w:r>
      <w:proofErr w:type="spellStart"/>
      <w:r>
        <w:rPr>
          <w:rFonts w:ascii="Times New Roman" w:eastAsia="Times New Roman" w:hAnsi="Times New Roman" w:cs="Times New Roman"/>
          <w:color w:val="323232"/>
          <w:sz w:val="24"/>
          <w:szCs w:val="24"/>
        </w:rPr>
        <w:t>A</w:t>
      </w:r>
      <w:r>
        <w:rPr>
          <w:rFonts w:ascii="Times New Roman" w:eastAsia="Times New Roman" w:hAnsi="Times New Roman" w:cs="Times New Roman"/>
          <w:color w:val="323232"/>
          <w:sz w:val="24"/>
          <w:szCs w:val="24"/>
        </w:rPr>
        <w:t>juwon</w:t>
      </w:r>
      <w:proofErr w:type="spellEnd"/>
      <w:r>
        <w:rPr>
          <w:rFonts w:ascii="Times New Roman" w:eastAsia="Times New Roman" w:hAnsi="Times New Roman" w:cs="Times New Roman"/>
          <w:color w:val="323232"/>
          <w:sz w:val="24"/>
          <w:szCs w:val="24"/>
        </w:rPr>
        <w:t xml:space="preserve"> K, Thompson D, et al. Perspectives on the formation of an interdisciplinary research team. 2010</w:t>
      </w:r>
      <w:proofErr w:type="gramStart"/>
      <w:r>
        <w:rPr>
          <w:rFonts w:ascii="Times New Roman" w:eastAsia="Times New Roman" w:hAnsi="Times New Roman" w:cs="Times New Roman"/>
          <w:color w:val="323232"/>
          <w:sz w:val="24"/>
          <w:szCs w:val="24"/>
        </w:rPr>
        <w:t>;391</w:t>
      </w:r>
      <w:proofErr w:type="gramEnd"/>
      <w:r>
        <w:rPr>
          <w:rFonts w:ascii="Times New Roman" w:eastAsia="Times New Roman" w:hAnsi="Times New Roman" w:cs="Times New Roman"/>
          <w:color w:val="323232"/>
          <w:sz w:val="24"/>
          <w:szCs w:val="24"/>
        </w:rPr>
        <w:t>(2):1155–1157.</w:t>
      </w:r>
    </w:p>
    <w:p w14:paraId="629CE024" w14:textId="77777777" w:rsidR="00B75AC5" w:rsidRDefault="00B75AC5">
      <w:pPr>
        <w:pStyle w:val="normal0"/>
        <w:spacing w:line="240" w:lineRule="auto"/>
      </w:pPr>
    </w:p>
    <w:p w14:paraId="374FAE81" w14:textId="77777777" w:rsidR="00B75AC5" w:rsidRDefault="00572424">
      <w:pPr>
        <w:pStyle w:val="normal0"/>
        <w:spacing w:after="240" w:line="240" w:lineRule="auto"/>
      </w:pPr>
      <w:proofErr w:type="spellStart"/>
      <w:r>
        <w:rPr>
          <w:rFonts w:ascii="Times New Roman" w:eastAsia="Times New Roman" w:hAnsi="Times New Roman" w:cs="Times New Roman"/>
          <w:color w:val="323232"/>
          <w:sz w:val="24"/>
          <w:szCs w:val="24"/>
        </w:rPr>
        <w:t>Faghihi</w:t>
      </w:r>
      <w:proofErr w:type="spellEnd"/>
      <w:r>
        <w:rPr>
          <w:rFonts w:ascii="Times New Roman" w:eastAsia="Times New Roman" w:hAnsi="Times New Roman" w:cs="Times New Roman"/>
          <w:color w:val="323232"/>
          <w:sz w:val="24"/>
          <w:szCs w:val="24"/>
        </w:rPr>
        <w:t xml:space="preserve"> V, </w:t>
      </w:r>
      <w:proofErr w:type="spellStart"/>
      <w:r>
        <w:rPr>
          <w:rFonts w:ascii="Times New Roman" w:eastAsia="Times New Roman" w:hAnsi="Times New Roman" w:cs="Times New Roman"/>
          <w:color w:val="323232"/>
          <w:sz w:val="24"/>
          <w:szCs w:val="24"/>
        </w:rPr>
        <w:t>Hessami</w:t>
      </w:r>
      <w:proofErr w:type="spellEnd"/>
      <w:r>
        <w:rPr>
          <w:rFonts w:ascii="Times New Roman" w:eastAsia="Times New Roman" w:hAnsi="Times New Roman" w:cs="Times New Roman"/>
          <w:color w:val="323232"/>
          <w:sz w:val="24"/>
          <w:szCs w:val="24"/>
        </w:rPr>
        <w:t xml:space="preserve"> AR, Ford DN. Sustainable campus improvement program design using energy efficiency and conservation. 2015</w:t>
      </w:r>
      <w:proofErr w:type="gramStart"/>
      <w:r>
        <w:rPr>
          <w:rFonts w:ascii="Times New Roman" w:eastAsia="Times New Roman" w:hAnsi="Times New Roman" w:cs="Times New Roman"/>
          <w:color w:val="323232"/>
          <w:sz w:val="24"/>
          <w:szCs w:val="24"/>
        </w:rPr>
        <w:t>;107:400</w:t>
      </w:r>
      <w:proofErr w:type="gramEnd"/>
      <w:r>
        <w:rPr>
          <w:rFonts w:ascii="Times New Roman" w:eastAsia="Times New Roman" w:hAnsi="Times New Roman" w:cs="Times New Roman"/>
          <w:color w:val="323232"/>
          <w:sz w:val="24"/>
          <w:szCs w:val="24"/>
        </w:rPr>
        <w:t>–40</w:t>
      </w:r>
      <w:r>
        <w:rPr>
          <w:rFonts w:ascii="Times New Roman" w:eastAsia="Times New Roman" w:hAnsi="Times New Roman" w:cs="Times New Roman"/>
          <w:color w:val="323232"/>
          <w:sz w:val="24"/>
          <w:szCs w:val="24"/>
        </w:rPr>
        <w:t>9.</w:t>
      </w:r>
    </w:p>
    <w:p w14:paraId="06E65426" w14:textId="77777777" w:rsidR="00B75AC5" w:rsidRDefault="00572424">
      <w:pPr>
        <w:pStyle w:val="normal0"/>
        <w:spacing w:line="240" w:lineRule="auto"/>
      </w:pPr>
      <w:proofErr w:type="spellStart"/>
      <w:r>
        <w:rPr>
          <w:rFonts w:ascii="Times New Roman" w:eastAsia="Times New Roman" w:hAnsi="Times New Roman" w:cs="Times New Roman"/>
          <w:color w:val="323232"/>
          <w:sz w:val="24"/>
          <w:szCs w:val="24"/>
        </w:rPr>
        <w:t>Gooler</w:t>
      </w:r>
      <w:proofErr w:type="spellEnd"/>
      <w:r>
        <w:rPr>
          <w:rFonts w:ascii="Times New Roman" w:eastAsia="Times New Roman" w:hAnsi="Times New Roman" w:cs="Times New Roman"/>
          <w:color w:val="323232"/>
          <w:sz w:val="24"/>
          <w:szCs w:val="24"/>
        </w:rPr>
        <w:t xml:space="preserve"> DD. Criteria for Evaluating the Success of Nontraditional Postsecondary Education Programs. 1977</w:t>
      </w:r>
      <w:proofErr w:type="gramStart"/>
      <w:r>
        <w:rPr>
          <w:rFonts w:ascii="Times New Roman" w:eastAsia="Times New Roman" w:hAnsi="Times New Roman" w:cs="Times New Roman"/>
          <w:color w:val="323232"/>
          <w:sz w:val="24"/>
          <w:szCs w:val="24"/>
        </w:rPr>
        <w:t>;48</w:t>
      </w:r>
      <w:proofErr w:type="gramEnd"/>
      <w:r>
        <w:rPr>
          <w:rFonts w:ascii="Times New Roman" w:eastAsia="Times New Roman" w:hAnsi="Times New Roman" w:cs="Times New Roman"/>
          <w:color w:val="323232"/>
          <w:sz w:val="24"/>
          <w:szCs w:val="24"/>
        </w:rPr>
        <w:t>(1):78.</w:t>
      </w:r>
    </w:p>
    <w:p w14:paraId="4D36DBA5" w14:textId="77777777" w:rsidR="00B75AC5" w:rsidRDefault="00B75AC5">
      <w:pPr>
        <w:pStyle w:val="normal0"/>
        <w:spacing w:line="240" w:lineRule="auto"/>
      </w:pPr>
    </w:p>
    <w:p w14:paraId="4C95185D" w14:textId="77777777" w:rsidR="00B75AC5" w:rsidRDefault="00572424">
      <w:pPr>
        <w:pStyle w:val="normal0"/>
        <w:spacing w:line="240" w:lineRule="auto"/>
      </w:pPr>
      <w:r>
        <w:rPr>
          <w:rFonts w:ascii="Times New Roman" w:eastAsia="Times New Roman" w:hAnsi="Times New Roman" w:cs="Times New Roman"/>
          <w:color w:val="323232"/>
          <w:sz w:val="24"/>
          <w:szCs w:val="24"/>
        </w:rPr>
        <w:t xml:space="preserve">Hawkins CV, Krause RM, </w:t>
      </w:r>
      <w:proofErr w:type="spellStart"/>
      <w:r>
        <w:rPr>
          <w:rFonts w:ascii="Times New Roman" w:eastAsia="Times New Roman" w:hAnsi="Times New Roman" w:cs="Times New Roman"/>
          <w:color w:val="323232"/>
          <w:sz w:val="24"/>
          <w:szCs w:val="24"/>
        </w:rPr>
        <w:t>Feiock</w:t>
      </w:r>
      <w:proofErr w:type="spellEnd"/>
      <w:r>
        <w:rPr>
          <w:rFonts w:ascii="Times New Roman" w:eastAsia="Times New Roman" w:hAnsi="Times New Roman" w:cs="Times New Roman"/>
          <w:color w:val="323232"/>
          <w:sz w:val="24"/>
          <w:szCs w:val="24"/>
        </w:rPr>
        <w:t xml:space="preserve"> RC, Curley C. Making meaningful commitments: Accounting for variation in cities investments of staff and fis</w:t>
      </w:r>
      <w:r>
        <w:rPr>
          <w:rFonts w:ascii="Times New Roman" w:eastAsia="Times New Roman" w:hAnsi="Times New Roman" w:cs="Times New Roman"/>
          <w:color w:val="323232"/>
          <w:sz w:val="24"/>
          <w:szCs w:val="24"/>
        </w:rPr>
        <w:t>cal resources to sustainability. 2015</w:t>
      </w:r>
      <w:proofErr w:type="gramStart"/>
      <w:r>
        <w:rPr>
          <w:rFonts w:ascii="Times New Roman" w:eastAsia="Times New Roman" w:hAnsi="Times New Roman" w:cs="Times New Roman"/>
          <w:color w:val="323232"/>
          <w:sz w:val="24"/>
          <w:szCs w:val="24"/>
        </w:rPr>
        <w:t>;53</w:t>
      </w:r>
      <w:proofErr w:type="gramEnd"/>
      <w:r>
        <w:rPr>
          <w:rFonts w:ascii="Times New Roman" w:eastAsia="Times New Roman" w:hAnsi="Times New Roman" w:cs="Times New Roman"/>
          <w:color w:val="323232"/>
          <w:sz w:val="24"/>
          <w:szCs w:val="24"/>
        </w:rPr>
        <w:t>(9):1902–1924.</w:t>
      </w:r>
    </w:p>
    <w:p w14:paraId="0ED4964F" w14:textId="77777777" w:rsidR="00B75AC5" w:rsidRDefault="00B75AC5">
      <w:pPr>
        <w:pStyle w:val="normal0"/>
        <w:spacing w:line="240" w:lineRule="auto"/>
      </w:pPr>
    </w:p>
    <w:p w14:paraId="0C97051B" w14:textId="77777777" w:rsidR="00B75AC5" w:rsidRDefault="00572424">
      <w:pPr>
        <w:pStyle w:val="normal0"/>
        <w:spacing w:line="240" w:lineRule="auto"/>
      </w:pPr>
      <w:r>
        <w:rPr>
          <w:rFonts w:ascii="Times New Roman" w:eastAsia="Times New Roman" w:hAnsi="Times New Roman" w:cs="Times New Roman"/>
          <w:color w:val="323232"/>
          <w:sz w:val="24"/>
          <w:szCs w:val="24"/>
        </w:rPr>
        <w:t xml:space="preserve">Ingram J, Gregory P, </w:t>
      </w:r>
      <w:proofErr w:type="spellStart"/>
      <w:r>
        <w:rPr>
          <w:rFonts w:ascii="Times New Roman" w:eastAsia="Times New Roman" w:hAnsi="Times New Roman" w:cs="Times New Roman"/>
          <w:color w:val="323232"/>
          <w:sz w:val="24"/>
          <w:szCs w:val="24"/>
        </w:rPr>
        <w:t>Izac</w:t>
      </w:r>
      <w:proofErr w:type="spellEnd"/>
      <w:r>
        <w:rPr>
          <w:rFonts w:ascii="Times New Roman" w:eastAsia="Times New Roman" w:hAnsi="Times New Roman" w:cs="Times New Roman"/>
          <w:color w:val="323232"/>
          <w:sz w:val="24"/>
          <w:szCs w:val="24"/>
        </w:rPr>
        <w:t xml:space="preserve"> A-M. </w:t>
      </w:r>
      <w:proofErr w:type="gramStart"/>
      <w:r>
        <w:rPr>
          <w:rFonts w:ascii="Times New Roman" w:eastAsia="Times New Roman" w:hAnsi="Times New Roman" w:cs="Times New Roman"/>
          <w:color w:val="323232"/>
          <w:sz w:val="24"/>
          <w:szCs w:val="24"/>
        </w:rPr>
        <w:t>The role of agronomic research in climate change and food security policy.</w:t>
      </w:r>
      <w:proofErr w:type="gramEnd"/>
      <w:r>
        <w:rPr>
          <w:rFonts w:ascii="Times New Roman" w:eastAsia="Times New Roman" w:hAnsi="Times New Roman" w:cs="Times New Roman"/>
          <w:color w:val="323232"/>
          <w:sz w:val="24"/>
          <w:szCs w:val="24"/>
        </w:rPr>
        <w:t xml:space="preserve"> 2008</w:t>
      </w:r>
      <w:proofErr w:type="gramStart"/>
      <w:r>
        <w:rPr>
          <w:rFonts w:ascii="Times New Roman" w:eastAsia="Times New Roman" w:hAnsi="Times New Roman" w:cs="Times New Roman"/>
          <w:color w:val="323232"/>
          <w:sz w:val="24"/>
          <w:szCs w:val="24"/>
        </w:rPr>
        <w:t>;126</w:t>
      </w:r>
      <w:proofErr w:type="gramEnd"/>
      <w:r>
        <w:rPr>
          <w:rFonts w:ascii="Times New Roman" w:eastAsia="Times New Roman" w:hAnsi="Times New Roman" w:cs="Times New Roman"/>
          <w:color w:val="323232"/>
          <w:sz w:val="24"/>
          <w:szCs w:val="24"/>
        </w:rPr>
        <w:t>(1-2):4–12.</w:t>
      </w:r>
    </w:p>
    <w:p w14:paraId="18AB9D53" w14:textId="77777777" w:rsidR="00B75AC5" w:rsidRDefault="00B75AC5">
      <w:pPr>
        <w:pStyle w:val="normal0"/>
        <w:spacing w:line="240" w:lineRule="auto"/>
      </w:pPr>
    </w:p>
    <w:p w14:paraId="0ABF3BB1" w14:textId="77777777" w:rsidR="00B75AC5" w:rsidRDefault="00572424">
      <w:pPr>
        <w:pStyle w:val="normal0"/>
        <w:spacing w:line="240" w:lineRule="auto"/>
      </w:pPr>
      <w:r>
        <w:rPr>
          <w:rFonts w:ascii="Times New Roman" w:eastAsia="Times New Roman" w:hAnsi="Times New Roman" w:cs="Times New Roman"/>
          <w:color w:val="323232"/>
          <w:sz w:val="24"/>
          <w:szCs w:val="24"/>
        </w:rPr>
        <w:t>Joshi DK, Hughes BB, Sisk TD. Improving Governance for the Post-2015 Sust</w:t>
      </w:r>
      <w:r>
        <w:rPr>
          <w:rFonts w:ascii="Times New Roman" w:eastAsia="Times New Roman" w:hAnsi="Times New Roman" w:cs="Times New Roman"/>
          <w:color w:val="323232"/>
          <w:sz w:val="24"/>
          <w:szCs w:val="24"/>
        </w:rPr>
        <w:t>ainable Development Goals: Scenario Forecasting the Next 50years. 2015</w:t>
      </w:r>
      <w:proofErr w:type="gramStart"/>
      <w:r>
        <w:rPr>
          <w:rFonts w:ascii="Times New Roman" w:eastAsia="Times New Roman" w:hAnsi="Times New Roman" w:cs="Times New Roman"/>
          <w:color w:val="323232"/>
          <w:sz w:val="24"/>
          <w:szCs w:val="24"/>
        </w:rPr>
        <w:t>;70:286</w:t>
      </w:r>
      <w:proofErr w:type="gramEnd"/>
      <w:r>
        <w:rPr>
          <w:rFonts w:ascii="Times New Roman" w:eastAsia="Times New Roman" w:hAnsi="Times New Roman" w:cs="Times New Roman"/>
          <w:color w:val="323232"/>
          <w:sz w:val="24"/>
          <w:szCs w:val="24"/>
        </w:rPr>
        <w:t>–302.</w:t>
      </w:r>
    </w:p>
    <w:p w14:paraId="6561B42A" w14:textId="77777777" w:rsidR="00B75AC5" w:rsidRDefault="00B75AC5">
      <w:pPr>
        <w:pStyle w:val="normal0"/>
        <w:spacing w:line="240" w:lineRule="auto"/>
      </w:pPr>
    </w:p>
    <w:p w14:paraId="7049984E" w14:textId="77777777" w:rsidR="00B75AC5" w:rsidRDefault="00572424">
      <w:pPr>
        <w:pStyle w:val="normal0"/>
        <w:spacing w:line="240" w:lineRule="auto"/>
      </w:pPr>
      <w:r>
        <w:rPr>
          <w:rFonts w:ascii="Times New Roman" w:eastAsia="Times New Roman" w:hAnsi="Times New Roman" w:cs="Times New Roman"/>
          <w:sz w:val="24"/>
          <w:szCs w:val="24"/>
        </w:rPr>
        <w:t>Lucas, Lisa. 2006. The Research Game In Academic Life. New York: McGraw-Hill Education.</w:t>
      </w:r>
    </w:p>
    <w:p w14:paraId="5264DB80" w14:textId="77777777" w:rsidR="00B75AC5" w:rsidRDefault="00B75AC5">
      <w:pPr>
        <w:pStyle w:val="normal0"/>
        <w:spacing w:line="240" w:lineRule="auto"/>
      </w:pPr>
    </w:p>
    <w:p w14:paraId="02459E63" w14:textId="77777777" w:rsidR="00B75AC5" w:rsidRDefault="00572424">
      <w:pPr>
        <w:pStyle w:val="normal0"/>
        <w:spacing w:line="240" w:lineRule="auto"/>
      </w:pPr>
      <w:proofErr w:type="spellStart"/>
      <w:r>
        <w:rPr>
          <w:rFonts w:ascii="Times New Roman" w:eastAsia="Times New Roman" w:hAnsi="Times New Roman" w:cs="Times New Roman"/>
          <w:color w:val="323232"/>
          <w:sz w:val="24"/>
          <w:szCs w:val="24"/>
        </w:rPr>
        <w:t>Meegoda</w:t>
      </w:r>
      <w:proofErr w:type="spellEnd"/>
      <w:r>
        <w:rPr>
          <w:rFonts w:ascii="Times New Roman" w:eastAsia="Times New Roman" w:hAnsi="Times New Roman" w:cs="Times New Roman"/>
          <w:color w:val="323232"/>
          <w:sz w:val="24"/>
          <w:szCs w:val="24"/>
        </w:rPr>
        <w:t xml:space="preserve"> JN, </w:t>
      </w:r>
      <w:proofErr w:type="spellStart"/>
      <w:r>
        <w:rPr>
          <w:rFonts w:ascii="Times New Roman" w:eastAsia="Times New Roman" w:hAnsi="Times New Roman" w:cs="Times New Roman"/>
          <w:color w:val="323232"/>
          <w:sz w:val="24"/>
          <w:szCs w:val="24"/>
        </w:rPr>
        <w:t>Zou</w:t>
      </w:r>
      <w:proofErr w:type="spellEnd"/>
      <w:r>
        <w:rPr>
          <w:rFonts w:ascii="Times New Roman" w:eastAsia="Times New Roman" w:hAnsi="Times New Roman" w:cs="Times New Roman"/>
          <w:color w:val="323232"/>
          <w:sz w:val="24"/>
          <w:szCs w:val="24"/>
        </w:rPr>
        <w:t xml:space="preserve"> Z. Long-Term Maintenance of Culvert Networks. 2015</w:t>
      </w:r>
      <w:proofErr w:type="gramStart"/>
      <w:r>
        <w:rPr>
          <w:rFonts w:ascii="Times New Roman" w:eastAsia="Times New Roman" w:hAnsi="Times New Roman" w:cs="Times New Roman"/>
          <w:color w:val="323232"/>
          <w:sz w:val="24"/>
          <w:szCs w:val="24"/>
        </w:rPr>
        <w:t>;6</w:t>
      </w:r>
      <w:proofErr w:type="gramEnd"/>
      <w:r>
        <w:rPr>
          <w:rFonts w:ascii="Times New Roman" w:eastAsia="Times New Roman" w:hAnsi="Times New Roman" w:cs="Times New Roman"/>
          <w:color w:val="323232"/>
          <w:sz w:val="24"/>
          <w:szCs w:val="24"/>
        </w:rPr>
        <w:t>(4):04015003.</w:t>
      </w:r>
    </w:p>
    <w:p w14:paraId="43D9EA1F" w14:textId="77777777" w:rsidR="00B75AC5" w:rsidRDefault="00B75AC5">
      <w:pPr>
        <w:pStyle w:val="normal0"/>
        <w:spacing w:line="240" w:lineRule="auto"/>
      </w:pPr>
    </w:p>
    <w:p w14:paraId="19F77CE9" w14:textId="77777777" w:rsidR="00B75AC5" w:rsidRDefault="00572424">
      <w:pPr>
        <w:pStyle w:val="normal0"/>
        <w:spacing w:line="240" w:lineRule="auto"/>
      </w:pPr>
      <w:r>
        <w:rPr>
          <w:rFonts w:ascii="Times New Roman" w:eastAsia="Times New Roman" w:hAnsi="Times New Roman" w:cs="Times New Roman"/>
          <w:color w:val="323232"/>
          <w:sz w:val="24"/>
          <w:szCs w:val="24"/>
        </w:rPr>
        <w:t xml:space="preserve">Peer V, </w:t>
      </w:r>
      <w:proofErr w:type="spellStart"/>
      <w:r>
        <w:rPr>
          <w:rFonts w:ascii="Times New Roman" w:eastAsia="Times New Roman" w:hAnsi="Times New Roman" w:cs="Times New Roman"/>
          <w:color w:val="323232"/>
          <w:sz w:val="24"/>
          <w:szCs w:val="24"/>
        </w:rPr>
        <w:t>Stoeglehner</w:t>
      </w:r>
      <w:proofErr w:type="spellEnd"/>
      <w:r>
        <w:rPr>
          <w:rFonts w:ascii="Times New Roman" w:eastAsia="Times New Roman" w:hAnsi="Times New Roman" w:cs="Times New Roman"/>
          <w:color w:val="323232"/>
          <w:sz w:val="24"/>
          <w:szCs w:val="24"/>
        </w:rPr>
        <w:t xml:space="preserve"> G. Universities as change agents for sustainability – framing the role of knowledge transfer and generation in regional development processes. 2013</w:t>
      </w:r>
      <w:proofErr w:type="gramStart"/>
      <w:r>
        <w:rPr>
          <w:rFonts w:ascii="Times New Roman" w:eastAsia="Times New Roman" w:hAnsi="Times New Roman" w:cs="Times New Roman"/>
          <w:color w:val="323232"/>
          <w:sz w:val="24"/>
          <w:szCs w:val="24"/>
        </w:rPr>
        <w:t>;44:85</w:t>
      </w:r>
      <w:proofErr w:type="gramEnd"/>
      <w:r>
        <w:rPr>
          <w:rFonts w:ascii="Times New Roman" w:eastAsia="Times New Roman" w:hAnsi="Times New Roman" w:cs="Times New Roman"/>
          <w:color w:val="323232"/>
          <w:sz w:val="24"/>
          <w:szCs w:val="24"/>
        </w:rPr>
        <w:t>–95.</w:t>
      </w:r>
    </w:p>
    <w:p w14:paraId="467FB25D" w14:textId="77777777" w:rsidR="00B75AC5" w:rsidRDefault="00B75AC5">
      <w:pPr>
        <w:pStyle w:val="normal0"/>
        <w:spacing w:line="240" w:lineRule="auto"/>
      </w:pPr>
    </w:p>
    <w:p w14:paraId="2BEA6AB6" w14:textId="77777777" w:rsidR="00B75AC5" w:rsidRDefault="00572424">
      <w:pPr>
        <w:pStyle w:val="normal0"/>
        <w:spacing w:line="240" w:lineRule="auto"/>
      </w:pPr>
      <w:proofErr w:type="spellStart"/>
      <w:r>
        <w:rPr>
          <w:rFonts w:ascii="Times New Roman" w:eastAsia="Times New Roman" w:hAnsi="Times New Roman" w:cs="Times New Roman"/>
          <w:color w:val="323232"/>
          <w:sz w:val="24"/>
          <w:szCs w:val="24"/>
        </w:rPr>
        <w:t>Sohail</w:t>
      </w:r>
      <w:proofErr w:type="spellEnd"/>
      <w:r>
        <w:rPr>
          <w:rFonts w:ascii="Times New Roman" w:eastAsia="Times New Roman" w:hAnsi="Times New Roman" w:cs="Times New Roman"/>
          <w:color w:val="323232"/>
          <w:sz w:val="24"/>
          <w:szCs w:val="24"/>
        </w:rPr>
        <w:t xml:space="preserve"> M, </w:t>
      </w:r>
      <w:proofErr w:type="spellStart"/>
      <w:r>
        <w:rPr>
          <w:rFonts w:ascii="Times New Roman" w:eastAsia="Times New Roman" w:hAnsi="Times New Roman" w:cs="Times New Roman"/>
          <w:color w:val="323232"/>
          <w:sz w:val="24"/>
          <w:szCs w:val="24"/>
        </w:rPr>
        <w:t>Cavill</w:t>
      </w:r>
      <w:proofErr w:type="spellEnd"/>
      <w:r>
        <w:rPr>
          <w:rFonts w:ascii="Times New Roman" w:eastAsia="Times New Roman" w:hAnsi="Times New Roman" w:cs="Times New Roman"/>
          <w:color w:val="323232"/>
          <w:sz w:val="24"/>
          <w:szCs w:val="24"/>
        </w:rPr>
        <w:t xml:space="preserve"> S, Cotton AP. Sustainable Operation and Maintenance of Urban</w:t>
      </w:r>
      <w:r>
        <w:rPr>
          <w:rFonts w:ascii="Times New Roman" w:eastAsia="Times New Roman" w:hAnsi="Times New Roman" w:cs="Times New Roman"/>
          <w:color w:val="323232"/>
          <w:sz w:val="24"/>
          <w:szCs w:val="24"/>
        </w:rPr>
        <w:t xml:space="preserve"> Infrastructure: Myth or Reality? 2005</w:t>
      </w:r>
      <w:proofErr w:type="gramStart"/>
      <w:r>
        <w:rPr>
          <w:rFonts w:ascii="Times New Roman" w:eastAsia="Times New Roman" w:hAnsi="Times New Roman" w:cs="Times New Roman"/>
          <w:color w:val="323232"/>
          <w:sz w:val="24"/>
          <w:szCs w:val="24"/>
        </w:rPr>
        <w:t>;131</w:t>
      </w:r>
      <w:proofErr w:type="gramEnd"/>
      <w:r>
        <w:rPr>
          <w:rFonts w:ascii="Times New Roman" w:eastAsia="Times New Roman" w:hAnsi="Times New Roman" w:cs="Times New Roman"/>
          <w:color w:val="323232"/>
          <w:sz w:val="24"/>
          <w:szCs w:val="24"/>
        </w:rPr>
        <w:t>(1):39–49.</w:t>
      </w:r>
    </w:p>
    <w:p w14:paraId="5B0C822F" w14:textId="77777777" w:rsidR="00B75AC5" w:rsidRDefault="00B75AC5">
      <w:pPr>
        <w:pStyle w:val="normal0"/>
        <w:spacing w:line="240" w:lineRule="auto"/>
      </w:pPr>
    </w:p>
    <w:p w14:paraId="09EB3C83" w14:textId="77777777" w:rsidR="00B75AC5" w:rsidRDefault="00572424">
      <w:pPr>
        <w:pStyle w:val="normal0"/>
        <w:spacing w:line="240" w:lineRule="auto"/>
      </w:pPr>
      <w:proofErr w:type="spellStart"/>
      <w:r>
        <w:rPr>
          <w:rFonts w:ascii="Times New Roman" w:eastAsia="Times New Roman" w:hAnsi="Times New Roman" w:cs="Times New Roman"/>
          <w:color w:val="323232"/>
          <w:sz w:val="24"/>
          <w:szCs w:val="24"/>
        </w:rPr>
        <w:t>Tammi</w:t>
      </w:r>
      <w:proofErr w:type="spellEnd"/>
      <w:r>
        <w:rPr>
          <w:rFonts w:ascii="Times New Roman" w:eastAsia="Times New Roman" w:hAnsi="Times New Roman" w:cs="Times New Roman"/>
          <w:color w:val="323232"/>
          <w:sz w:val="24"/>
          <w:szCs w:val="24"/>
        </w:rPr>
        <w:t xml:space="preserve"> T. The competitive funding of university research: the case of Finnish science universities. 2008</w:t>
      </w:r>
      <w:proofErr w:type="gramStart"/>
      <w:r>
        <w:rPr>
          <w:rFonts w:ascii="Times New Roman" w:eastAsia="Times New Roman" w:hAnsi="Times New Roman" w:cs="Times New Roman"/>
          <w:color w:val="323232"/>
          <w:sz w:val="24"/>
          <w:szCs w:val="24"/>
        </w:rPr>
        <w:t>;57</w:t>
      </w:r>
      <w:proofErr w:type="gramEnd"/>
      <w:r>
        <w:rPr>
          <w:rFonts w:ascii="Times New Roman" w:eastAsia="Times New Roman" w:hAnsi="Times New Roman" w:cs="Times New Roman"/>
          <w:color w:val="323232"/>
          <w:sz w:val="24"/>
          <w:szCs w:val="24"/>
        </w:rPr>
        <w:t>(5):657–679.</w:t>
      </w:r>
    </w:p>
    <w:p w14:paraId="207D3599" w14:textId="77777777" w:rsidR="00B75AC5" w:rsidRDefault="00B75AC5">
      <w:pPr>
        <w:pStyle w:val="normal0"/>
        <w:spacing w:line="240" w:lineRule="auto"/>
      </w:pPr>
    </w:p>
    <w:p w14:paraId="7E7DF769" w14:textId="77777777" w:rsidR="00B75AC5" w:rsidRDefault="00572424">
      <w:pPr>
        <w:pStyle w:val="normal0"/>
        <w:spacing w:after="240" w:line="240" w:lineRule="auto"/>
      </w:pPr>
      <w:r>
        <w:rPr>
          <w:rFonts w:ascii="Times New Roman" w:eastAsia="Times New Roman" w:hAnsi="Times New Roman" w:cs="Times New Roman"/>
          <w:sz w:val="24"/>
          <w:szCs w:val="24"/>
        </w:rPr>
        <w:t>The World Post: Why Cities Will Be Vital Players at Paris Climate Talks [Internet]</w:t>
      </w:r>
      <w:r>
        <w:rPr>
          <w:rFonts w:ascii="Times New Roman" w:eastAsia="Times New Roman" w:hAnsi="Times New Roman" w:cs="Times New Roman"/>
          <w:sz w:val="24"/>
          <w:szCs w:val="24"/>
        </w:rPr>
        <w:t xml:space="preserve"> (2015) [cited 20 November 2015] Available from </w:t>
      </w:r>
      <w:hyperlink r:id="rId7">
        <w:r>
          <w:rPr>
            <w:rFonts w:ascii="Times New Roman" w:eastAsia="Times New Roman" w:hAnsi="Times New Roman" w:cs="Times New Roman"/>
            <w:color w:val="1155CC"/>
            <w:sz w:val="24"/>
            <w:szCs w:val="24"/>
            <w:u w:val="single"/>
          </w:rPr>
          <w:t>http://www.huffingtonpost.com/michael-bloomberg/paris-climate-talks-bloomberg_b_7683246.html</w:t>
        </w:r>
      </w:hyperlink>
      <w:r>
        <w:rPr>
          <w:rFonts w:ascii="Times New Roman" w:eastAsia="Times New Roman" w:hAnsi="Times New Roman" w:cs="Times New Roman"/>
          <w:sz w:val="24"/>
          <w:szCs w:val="24"/>
        </w:rPr>
        <w:t xml:space="preserve"> </w:t>
      </w:r>
    </w:p>
    <w:p w14:paraId="41896643" w14:textId="77777777" w:rsidR="00B75AC5" w:rsidRDefault="00572424">
      <w:pPr>
        <w:pStyle w:val="normal0"/>
        <w:spacing w:after="240" w:line="240" w:lineRule="auto"/>
      </w:pPr>
      <w:r>
        <w:rPr>
          <w:rFonts w:ascii="Times New Roman" w:eastAsia="Times New Roman" w:hAnsi="Times New Roman" w:cs="Times New Roman"/>
          <w:sz w:val="24"/>
          <w:szCs w:val="24"/>
        </w:rPr>
        <w:t>UW</w:t>
      </w:r>
      <w:r>
        <w:rPr>
          <w:rFonts w:ascii="Times New Roman" w:eastAsia="Times New Roman" w:hAnsi="Times New Roman" w:cs="Times New Roman"/>
          <w:sz w:val="24"/>
          <w:szCs w:val="24"/>
        </w:rPr>
        <w:t xml:space="preserve"> Sustainability: Green Seed Fund Grants (2015). [</w:t>
      </w:r>
      <w:proofErr w:type="gramStart"/>
      <w:r>
        <w:rPr>
          <w:rFonts w:ascii="Times New Roman" w:eastAsia="Times New Roman" w:hAnsi="Times New Roman" w:cs="Times New Roman"/>
          <w:sz w:val="24"/>
          <w:szCs w:val="24"/>
        </w:rPr>
        <w:t>cited</w:t>
      </w:r>
      <w:proofErr w:type="gramEnd"/>
      <w:r>
        <w:rPr>
          <w:rFonts w:ascii="Times New Roman" w:eastAsia="Times New Roman" w:hAnsi="Times New Roman" w:cs="Times New Roman"/>
          <w:sz w:val="24"/>
          <w:szCs w:val="24"/>
        </w:rPr>
        <w:t xml:space="preserve"> 10 November 2015] Available from</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https://green.uw.edu/green-seed-proposals</w:t>
        </w:r>
      </w:hyperlink>
      <w:r>
        <w:rPr>
          <w:rFonts w:ascii="Times New Roman" w:eastAsia="Times New Roman" w:hAnsi="Times New Roman" w:cs="Times New Roman"/>
          <w:sz w:val="24"/>
          <w:szCs w:val="24"/>
        </w:rPr>
        <w:t xml:space="preserve"> </w:t>
      </w:r>
    </w:p>
    <w:p w14:paraId="4F250091" w14:textId="77777777" w:rsidR="00B75AC5" w:rsidRDefault="00572424">
      <w:pPr>
        <w:pStyle w:val="normal0"/>
        <w:spacing w:line="240" w:lineRule="auto"/>
      </w:pPr>
      <w:r>
        <w:rPr>
          <w:rFonts w:ascii="Times New Roman" w:eastAsia="Times New Roman" w:hAnsi="Times New Roman" w:cs="Times New Roman"/>
          <w:color w:val="323232"/>
          <w:sz w:val="24"/>
          <w:szCs w:val="24"/>
        </w:rPr>
        <w:t>Wan</w:t>
      </w:r>
      <w:r>
        <w:rPr>
          <w:rFonts w:ascii="Times New Roman" w:eastAsia="Times New Roman" w:hAnsi="Times New Roman" w:cs="Times New Roman"/>
          <w:color w:val="323232"/>
          <w:sz w:val="24"/>
          <w:szCs w:val="24"/>
        </w:rPr>
        <w:t>g X, Hawkins C, Berman E. Financing Sustainability and Stakeholder Engagement: Evidence from U.S. Cities. 2014</w:t>
      </w:r>
      <w:proofErr w:type="gramStart"/>
      <w:r>
        <w:rPr>
          <w:rFonts w:ascii="Times New Roman" w:eastAsia="Times New Roman" w:hAnsi="Times New Roman" w:cs="Times New Roman"/>
          <w:color w:val="323232"/>
          <w:sz w:val="24"/>
          <w:szCs w:val="24"/>
        </w:rPr>
        <w:t>;50</w:t>
      </w:r>
      <w:proofErr w:type="gramEnd"/>
      <w:r>
        <w:rPr>
          <w:rFonts w:ascii="Times New Roman" w:eastAsia="Times New Roman" w:hAnsi="Times New Roman" w:cs="Times New Roman"/>
          <w:color w:val="323232"/>
          <w:sz w:val="24"/>
          <w:szCs w:val="24"/>
        </w:rPr>
        <w:t>(6):806–834.</w:t>
      </w:r>
    </w:p>
    <w:p w14:paraId="5993878D" w14:textId="77777777" w:rsidR="00B75AC5" w:rsidRDefault="00B75AC5">
      <w:pPr>
        <w:pStyle w:val="normal0"/>
        <w:spacing w:line="480" w:lineRule="auto"/>
      </w:pPr>
    </w:p>
    <w:p w14:paraId="0BC41400" w14:textId="77777777" w:rsidR="00B75AC5" w:rsidRDefault="00572424">
      <w:pPr>
        <w:pStyle w:val="normal0"/>
        <w:spacing w:line="480" w:lineRule="auto"/>
      </w:pPr>
      <w:r>
        <w:rPr>
          <w:rFonts w:ascii="Times New Roman" w:eastAsia="Times New Roman" w:hAnsi="Times New Roman" w:cs="Times New Roman"/>
          <w:b/>
          <w:sz w:val="24"/>
          <w:szCs w:val="24"/>
        </w:rPr>
        <w:t>Visuals</w:t>
      </w:r>
    </w:p>
    <w:p w14:paraId="7C400D6D" w14:textId="77777777" w:rsidR="00B75AC5" w:rsidRDefault="00572424">
      <w:pPr>
        <w:pStyle w:val="normal0"/>
        <w:spacing w:line="480" w:lineRule="auto"/>
      </w:pPr>
      <w:r>
        <w:rPr>
          <w:noProof/>
        </w:rPr>
        <w:lastRenderedPageBreak/>
        <w:drawing>
          <wp:inline distT="114300" distB="114300" distL="114300" distR="114300" wp14:anchorId="73EEAAEB" wp14:editId="262001BE">
            <wp:extent cx="4910138" cy="2893635"/>
            <wp:effectExtent l="0" t="0" r="0" b="0"/>
            <wp:docPr id="3" name="image06.png" descr="flow2.png"/>
            <wp:cNvGraphicFramePr/>
            <a:graphic xmlns:a="http://schemas.openxmlformats.org/drawingml/2006/main">
              <a:graphicData uri="http://schemas.openxmlformats.org/drawingml/2006/picture">
                <pic:pic xmlns:pic="http://schemas.openxmlformats.org/drawingml/2006/picture">
                  <pic:nvPicPr>
                    <pic:cNvPr id="0" name="image06.png" descr="flow2.png"/>
                    <pic:cNvPicPr preferRelativeResize="0"/>
                  </pic:nvPicPr>
                  <pic:blipFill>
                    <a:blip r:embed="rId10"/>
                    <a:srcRect/>
                    <a:stretch>
                      <a:fillRect/>
                    </a:stretch>
                  </pic:blipFill>
                  <pic:spPr>
                    <a:xfrm>
                      <a:off x="0" y="0"/>
                      <a:ext cx="4910138" cy="2893635"/>
                    </a:xfrm>
                    <a:prstGeom prst="rect">
                      <a:avLst/>
                    </a:prstGeom>
                    <a:ln/>
                  </pic:spPr>
                </pic:pic>
              </a:graphicData>
            </a:graphic>
          </wp:inline>
        </w:drawing>
      </w:r>
    </w:p>
    <w:p w14:paraId="40500F1A" w14:textId="77777777" w:rsidR="00B75AC5" w:rsidRDefault="00572424">
      <w:pPr>
        <w:pStyle w:val="normal0"/>
        <w:spacing w:line="480" w:lineRule="auto"/>
      </w:pPr>
      <w:r>
        <w:rPr>
          <w:rFonts w:ascii="Times New Roman" w:eastAsia="Times New Roman" w:hAnsi="Times New Roman" w:cs="Times New Roman"/>
          <w:color w:val="333333"/>
          <w:sz w:val="24"/>
          <w:szCs w:val="24"/>
        </w:rPr>
        <w:t>(</w:t>
      </w:r>
      <w:proofErr w:type="gramStart"/>
      <w:r>
        <w:rPr>
          <w:rFonts w:ascii="Times New Roman" w:eastAsia="Times New Roman" w:hAnsi="Times New Roman" w:cs="Times New Roman"/>
          <w:color w:val="333333"/>
          <w:sz w:val="24"/>
          <w:szCs w:val="24"/>
        </w:rPr>
        <w:t>figure</w:t>
      </w:r>
      <w:proofErr w:type="gramEnd"/>
      <w:r>
        <w:rPr>
          <w:rFonts w:ascii="Times New Roman" w:eastAsia="Times New Roman" w:hAnsi="Times New Roman" w:cs="Times New Roman"/>
          <w:color w:val="333333"/>
          <w:sz w:val="24"/>
          <w:szCs w:val="24"/>
        </w:rPr>
        <w:t xml:space="preserve"> 1) This flowchart helps visualize the context of my research. Grants are a common way sustainable development projects are funded. Sustainable development is increasingly on the agenda of international organizations to combat climate change. </w:t>
      </w:r>
    </w:p>
    <w:p w14:paraId="5A601FB3" w14:textId="77777777" w:rsidR="00B75AC5" w:rsidRDefault="00572424">
      <w:pPr>
        <w:pStyle w:val="normal0"/>
        <w:spacing w:line="480" w:lineRule="auto"/>
      </w:pPr>
      <w:r>
        <w:rPr>
          <w:noProof/>
        </w:rPr>
        <w:drawing>
          <wp:inline distT="114300" distB="114300" distL="114300" distR="114300" wp14:anchorId="34EF9FFB" wp14:editId="67D91E5F">
            <wp:extent cx="5102095" cy="3205163"/>
            <wp:effectExtent l="0" t="0" r="0" b="0"/>
            <wp:docPr id="2" name="image05.png" descr="cycle.png"/>
            <wp:cNvGraphicFramePr/>
            <a:graphic xmlns:a="http://schemas.openxmlformats.org/drawingml/2006/main">
              <a:graphicData uri="http://schemas.openxmlformats.org/drawingml/2006/picture">
                <pic:pic xmlns:pic="http://schemas.openxmlformats.org/drawingml/2006/picture">
                  <pic:nvPicPr>
                    <pic:cNvPr id="0" name="image05.png" descr="cycle.png"/>
                    <pic:cNvPicPr preferRelativeResize="0"/>
                  </pic:nvPicPr>
                  <pic:blipFill>
                    <a:blip r:embed="rId11"/>
                    <a:srcRect/>
                    <a:stretch>
                      <a:fillRect/>
                    </a:stretch>
                  </pic:blipFill>
                  <pic:spPr>
                    <a:xfrm>
                      <a:off x="0" y="0"/>
                      <a:ext cx="5102095" cy="3205163"/>
                    </a:xfrm>
                    <a:prstGeom prst="rect">
                      <a:avLst/>
                    </a:prstGeom>
                    <a:ln/>
                  </pic:spPr>
                </pic:pic>
              </a:graphicData>
            </a:graphic>
          </wp:inline>
        </w:drawing>
      </w:r>
    </w:p>
    <w:p w14:paraId="34AD0C44" w14:textId="77777777" w:rsidR="00B75AC5" w:rsidRDefault="00572424">
      <w:pPr>
        <w:pStyle w:val="normal0"/>
        <w:spacing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figure</w:t>
      </w:r>
      <w:proofErr w:type="gramEnd"/>
      <w:r>
        <w:rPr>
          <w:rFonts w:ascii="Times New Roman" w:eastAsia="Times New Roman" w:hAnsi="Times New Roman" w:cs="Times New Roman"/>
          <w:sz w:val="24"/>
          <w:szCs w:val="24"/>
        </w:rPr>
        <w:t xml:space="preserve"> 2) This helps visualize the process I took to answer my research questions.</w:t>
      </w:r>
    </w:p>
    <w:p w14:paraId="6DBC584E" w14:textId="77777777" w:rsidR="00B75AC5" w:rsidRDefault="00B75AC5">
      <w:pPr>
        <w:pStyle w:val="normal0"/>
        <w:spacing w:line="480" w:lineRule="auto"/>
      </w:pPr>
    </w:p>
    <w:p w14:paraId="6D948CBD" w14:textId="77777777" w:rsidR="00B75AC5" w:rsidRDefault="00572424">
      <w:pPr>
        <w:pStyle w:val="normal0"/>
        <w:spacing w:line="480" w:lineRule="auto"/>
      </w:pPr>
      <w:r>
        <w:rPr>
          <w:noProof/>
        </w:rPr>
        <w:lastRenderedPageBreak/>
        <w:drawing>
          <wp:inline distT="114300" distB="114300" distL="114300" distR="114300" wp14:anchorId="0F6F1993" wp14:editId="3434E7EE">
            <wp:extent cx="2614613" cy="2614613"/>
            <wp:effectExtent l="0" t="0" r="0" b="0"/>
            <wp:docPr id="4" name="image07.png" descr="Green_Seed_Fund_Logo_Website.png"/>
            <wp:cNvGraphicFramePr/>
            <a:graphic xmlns:a="http://schemas.openxmlformats.org/drawingml/2006/main">
              <a:graphicData uri="http://schemas.openxmlformats.org/drawingml/2006/picture">
                <pic:pic xmlns:pic="http://schemas.openxmlformats.org/drawingml/2006/picture">
                  <pic:nvPicPr>
                    <pic:cNvPr id="0" name="image07.png" descr="Green_Seed_Fund_Logo_Website.png"/>
                    <pic:cNvPicPr preferRelativeResize="0"/>
                  </pic:nvPicPr>
                  <pic:blipFill>
                    <a:blip r:embed="rId12"/>
                    <a:srcRect/>
                    <a:stretch>
                      <a:fillRect/>
                    </a:stretch>
                  </pic:blipFill>
                  <pic:spPr>
                    <a:xfrm>
                      <a:off x="0" y="0"/>
                      <a:ext cx="2614613" cy="2614613"/>
                    </a:xfrm>
                    <a:prstGeom prst="rect">
                      <a:avLst/>
                    </a:prstGeom>
                    <a:ln/>
                  </pic:spPr>
                </pic:pic>
              </a:graphicData>
            </a:graphic>
          </wp:inline>
        </w:drawing>
      </w:r>
    </w:p>
    <w:p w14:paraId="76E817C8" w14:textId="77777777" w:rsidR="00B75AC5" w:rsidRDefault="00B75AC5">
      <w:pPr>
        <w:pStyle w:val="normal0"/>
        <w:spacing w:line="480" w:lineRule="auto"/>
      </w:pPr>
    </w:p>
    <w:p w14:paraId="40E54DDD" w14:textId="77777777" w:rsidR="00B75AC5" w:rsidRDefault="00572424">
      <w:pPr>
        <w:pStyle w:val="normal0"/>
        <w:spacing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figure</w:t>
      </w:r>
      <w:proofErr w:type="gramEnd"/>
      <w:r>
        <w:rPr>
          <w:rFonts w:ascii="Times New Roman" w:eastAsia="Times New Roman" w:hAnsi="Times New Roman" w:cs="Times New Roman"/>
          <w:sz w:val="24"/>
          <w:szCs w:val="24"/>
        </w:rPr>
        <w:t xml:space="preserve"> 3) </w:t>
      </w:r>
      <w:r>
        <w:rPr>
          <w:rFonts w:ascii="Times New Roman" w:eastAsia="Times New Roman" w:hAnsi="Times New Roman" w:cs="Times New Roman"/>
          <w:b/>
          <w:sz w:val="24"/>
          <w:szCs w:val="24"/>
        </w:rPr>
        <w:t>The Green Seed Fund</w:t>
      </w:r>
      <w:r>
        <w:rPr>
          <w:rFonts w:ascii="Times New Roman" w:eastAsia="Times New Roman" w:hAnsi="Times New Roman" w:cs="Times New Roman"/>
          <w:sz w:val="24"/>
          <w:szCs w:val="24"/>
        </w:rPr>
        <w:t xml:space="preserve"> - Through Green Seed Fund grants, the UW seeks to engage faculty, students, and staff in opportunities that advance sustainable research </w:t>
      </w:r>
      <w:r>
        <w:rPr>
          <w:rFonts w:ascii="Times New Roman" w:eastAsia="Times New Roman" w:hAnsi="Times New Roman" w:cs="Times New Roman"/>
          <w:sz w:val="24"/>
          <w:szCs w:val="24"/>
        </w:rPr>
        <w:t xml:space="preserve">while contributing to campus sustainability goals. </w:t>
      </w:r>
    </w:p>
    <w:p w14:paraId="37E8FB04" w14:textId="77777777" w:rsidR="00B75AC5" w:rsidRDefault="00B75AC5">
      <w:pPr>
        <w:pStyle w:val="normal0"/>
        <w:spacing w:line="480" w:lineRule="auto"/>
      </w:pPr>
    </w:p>
    <w:p w14:paraId="7FF29939" w14:textId="77777777" w:rsidR="00B75AC5" w:rsidRDefault="00B75AC5">
      <w:pPr>
        <w:pStyle w:val="normal0"/>
        <w:spacing w:line="480" w:lineRule="auto"/>
      </w:pPr>
    </w:p>
    <w:p w14:paraId="18ED1892" w14:textId="77777777" w:rsidR="00B75AC5" w:rsidRDefault="00B75AC5">
      <w:pPr>
        <w:pStyle w:val="normal0"/>
        <w:spacing w:line="480" w:lineRule="auto"/>
      </w:pPr>
    </w:p>
    <w:p w14:paraId="5AD44C10" w14:textId="77777777" w:rsidR="00B75AC5" w:rsidRDefault="00572424">
      <w:pPr>
        <w:pStyle w:val="normal0"/>
        <w:spacing w:line="480" w:lineRule="auto"/>
        <w:jc w:val="center"/>
      </w:pPr>
      <w:r>
        <w:rPr>
          <w:rFonts w:ascii="Times New Roman" w:eastAsia="Times New Roman" w:hAnsi="Times New Roman" w:cs="Times New Roman"/>
          <w:sz w:val="24"/>
          <w:szCs w:val="24"/>
        </w:rPr>
        <w:t>TYPES OF FUNDED PROJECTS</w:t>
      </w:r>
    </w:p>
    <w:p w14:paraId="1D76F667" w14:textId="77777777" w:rsidR="00B75AC5" w:rsidRDefault="00572424">
      <w:pPr>
        <w:pStyle w:val="normal0"/>
        <w:spacing w:line="480" w:lineRule="auto"/>
      </w:pPr>
      <w:r>
        <w:rPr>
          <w:noProof/>
        </w:rPr>
        <w:lastRenderedPageBreak/>
        <w:drawing>
          <wp:inline distT="114300" distB="114300" distL="114300" distR="114300" wp14:anchorId="6CB272E5" wp14:editId="14EEA871">
            <wp:extent cx="5529263" cy="3251986"/>
            <wp:effectExtent l="0" t="0" r="0" b="0"/>
            <wp:docPr id="1" name="image02.png" descr="venn.png"/>
            <wp:cNvGraphicFramePr/>
            <a:graphic xmlns:a="http://schemas.openxmlformats.org/drawingml/2006/main">
              <a:graphicData uri="http://schemas.openxmlformats.org/drawingml/2006/picture">
                <pic:pic xmlns:pic="http://schemas.openxmlformats.org/drawingml/2006/picture">
                  <pic:nvPicPr>
                    <pic:cNvPr id="0" name="image02.png" descr="venn.png"/>
                    <pic:cNvPicPr preferRelativeResize="0"/>
                  </pic:nvPicPr>
                  <pic:blipFill>
                    <a:blip r:embed="rId13"/>
                    <a:srcRect/>
                    <a:stretch>
                      <a:fillRect/>
                    </a:stretch>
                  </pic:blipFill>
                  <pic:spPr>
                    <a:xfrm>
                      <a:off x="0" y="0"/>
                      <a:ext cx="5529263" cy="3251986"/>
                    </a:xfrm>
                    <a:prstGeom prst="rect">
                      <a:avLst/>
                    </a:prstGeom>
                    <a:ln/>
                  </pic:spPr>
                </pic:pic>
              </a:graphicData>
            </a:graphic>
          </wp:inline>
        </w:drawing>
      </w:r>
    </w:p>
    <w:p w14:paraId="77D7992B" w14:textId="77777777" w:rsidR="00B75AC5" w:rsidRDefault="00572424">
      <w:pPr>
        <w:pStyle w:val="normal0"/>
        <w:spacing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figure</w:t>
      </w:r>
      <w:proofErr w:type="gramEnd"/>
      <w:r>
        <w:rPr>
          <w:rFonts w:ascii="Times New Roman" w:eastAsia="Times New Roman" w:hAnsi="Times New Roman" w:cs="Times New Roman"/>
          <w:sz w:val="24"/>
          <w:szCs w:val="24"/>
        </w:rPr>
        <w:t xml:space="preserve"> 4) This diagram helps visualize the types of funded projects. All projects have some level of investigative research. </w:t>
      </w:r>
    </w:p>
    <w:p w14:paraId="251BF8F7" w14:textId="77777777" w:rsidR="00B75AC5" w:rsidRDefault="00B75AC5">
      <w:pPr>
        <w:pStyle w:val="normal0"/>
        <w:spacing w:line="480" w:lineRule="auto"/>
      </w:pPr>
    </w:p>
    <w:p w14:paraId="3D2AD666" w14:textId="77777777" w:rsidR="00B75AC5" w:rsidRDefault="00B75AC5">
      <w:pPr>
        <w:pStyle w:val="normal0"/>
        <w:spacing w:line="480" w:lineRule="auto"/>
      </w:pPr>
    </w:p>
    <w:p w14:paraId="2F6FE983" w14:textId="77777777" w:rsidR="00B75AC5" w:rsidRDefault="00572424">
      <w:pPr>
        <w:pStyle w:val="normal0"/>
        <w:spacing w:line="480" w:lineRule="auto"/>
      </w:pPr>
      <w:r>
        <w:rPr>
          <w:noProof/>
        </w:rPr>
        <w:drawing>
          <wp:inline distT="114300" distB="114300" distL="114300" distR="114300" wp14:anchorId="22C0A43C" wp14:editId="53695994">
            <wp:extent cx="3762375" cy="2314575"/>
            <wp:effectExtent l="0" t="0" r="0" b="0"/>
            <wp:docPr id="5" name="image09.jpg" descr="Biodiversity_Green_Wall_GFL_wide_angle_2014.jpg"/>
            <wp:cNvGraphicFramePr/>
            <a:graphic xmlns:a="http://schemas.openxmlformats.org/drawingml/2006/main">
              <a:graphicData uri="http://schemas.openxmlformats.org/drawingml/2006/picture">
                <pic:pic xmlns:pic="http://schemas.openxmlformats.org/drawingml/2006/picture">
                  <pic:nvPicPr>
                    <pic:cNvPr id="0" name="image09.jpg" descr="Biodiversity_Green_Wall_GFL_wide_angle_2014.jpg"/>
                    <pic:cNvPicPr preferRelativeResize="0"/>
                  </pic:nvPicPr>
                  <pic:blipFill>
                    <a:blip r:embed="rId14"/>
                    <a:srcRect l="16666" r="21806"/>
                    <a:stretch>
                      <a:fillRect/>
                    </a:stretch>
                  </pic:blipFill>
                  <pic:spPr>
                    <a:xfrm>
                      <a:off x="0" y="0"/>
                      <a:ext cx="3762375" cy="2314575"/>
                    </a:xfrm>
                    <a:prstGeom prst="rect">
                      <a:avLst/>
                    </a:prstGeom>
                    <a:ln/>
                  </pic:spPr>
                </pic:pic>
              </a:graphicData>
            </a:graphic>
          </wp:inline>
        </w:drawing>
      </w:r>
    </w:p>
    <w:p w14:paraId="735E13FD" w14:textId="77777777" w:rsidR="00B75AC5" w:rsidRDefault="00572424">
      <w:pPr>
        <w:pStyle w:val="normal0"/>
        <w:spacing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figure</w:t>
      </w:r>
      <w:proofErr w:type="gramEnd"/>
      <w:r>
        <w:rPr>
          <w:rFonts w:ascii="Times New Roman" w:eastAsia="Times New Roman" w:hAnsi="Times New Roman" w:cs="Times New Roman"/>
          <w:sz w:val="24"/>
          <w:szCs w:val="24"/>
        </w:rPr>
        <w:t xml:space="preserve"> 5) </w:t>
      </w:r>
      <w:r>
        <w:rPr>
          <w:rFonts w:ascii="Times New Roman" w:eastAsia="Times New Roman" w:hAnsi="Times New Roman" w:cs="Times New Roman"/>
          <w:b/>
          <w:sz w:val="24"/>
          <w:szCs w:val="24"/>
        </w:rPr>
        <w:t>The UW Biodiversity Green Wall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wall, on the side of Gould Hall on the Seattle Campus, was built to study the potential benefits of green walls. The wall has been </w:t>
      </w:r>
      <w:r>
        <w:rPr>
          <w:rFonts w:ascii="Times New Roman" w:eastAsia="Times New Roman" w:hAnsi="Times New Roman" w:cs="Times New Roman"/>
          <w:sz w:val="24"/>
          <w:szCs w:val="24"/>
        </w:rPr>
        <w:lastRenderedPageBreak/>
        <w:t>through several rounds of funding through the Green Seed Fund and the Campus Sustainability Fund. The future of the Gree</w:t>
      </w:r>
      <w:r>
        <w:rPr>
          <w:rFonts w:ascii="Times New Roman" w:eastAsia="Times New Roman" w:hAnsi="Times New Roman" w:cs="Times New Roman"/>
          <w:sz w:val="24"/>
          <w:szCs w:val="24"/>
        </w:rPr>
        <w:t xml:space="preserve">n Wall is uncertain since a source for long term funding is unclear. </w:t>
      </w:r>
    </w:p>
    <w:p w14:paraId="7B31C319" w14:textId="77777777" w:rsidR="00B75AC5" w:rsidRDefault="00B75AC5">
      <w:pPr>
        <w:pStyle w:val="normal0"/>
        <w:spacing w:line="480" w:lineRule="auto"/>
      </w:pPr>
    </w:p>
    <w:p w14:paraId="3F168F64" w14:textId="77777777" w:rsidR="00B75AC5" w:rsidRDefault="00572424">
      <w:pPr>
        <w:pStyle w:val="normal0"/>
        <w:spacing w:line="480" w:lineRule="auto"/>
      </w:pPr>
      <w:r>
        <w:rPr>
          <w:rFonts w:ascii="Times New Roman" w:eastAsia="Times New Roman" w:hAnsi="Times New Roman" w:cs="Times New Roman"/>
          <w:b/>
          <w:sz w:val="24"/>
          <w:szCs w:val="24"/>
        </w:rPr>
        <w:t>Appendix of Deliverables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75AC5" w14:paraId="1F5B49A1" w14:textId="77777777">
        <w:tc>
          <w:tcPr>
            <w:tcW w:w="3120" w:type="dxa"/>
            <w:tcMar>
              <w:top w:w="100" w:type="dxa"/>
              <w:left w:w="100" w:type="dxa"/>
              <w:bottom w:w="100" w:type="dxa"/>
              <w:right w:w="100" w:type="dxa"/>
            </w:tcMar>
          </w:tcPr>
          <w:p w14:paraId="5F87CC2A" w14:textId="77777777" w:rsidR="00B75AC5" w:rsidRDefault="00572424">
            <w:pPr>
              <w:pStyle w:val="normal0"/>
              <w:widowControl w:val="0"/>
              <w:spacing w:line="240" w:lineRule="auto"/>
            </w:pPr>
            <w:r>
              <w:rPr>
                <w:rFonts w:ascii="Times New Roman" w:eastAsia="Times New Roman" w:hAnsi="Times New Roman" w:cs="Times New Roman"/>
                <w:sz w:val="24"/>
                <w:szCs w:val="24"/>
              </w:rPr>
              <w:t>Deliverable</w:t>
            </w:r>
          </w:p>
        </w:tc>
        <w:tc>
          <w:tcPr>
            <w:tcW w:w="3120" w:type="dxa"/>
            <w:tcMar>
              <w:top w:w="100" w:type="dxa"/>
              <w:left w:w="100" w:type="dxa"/>
              <w:bottom w:w="100" w:type="dxa"/>
              <w:right w:w="100" w:type="dxa"/>
            </w:tcMar>
          </w:tcPr>
          <w:p w14:paraId="77B0431E" w14:textId="77777777" w:rsidR="00B75AC5" w:rsidRDefault="00572424">
            <w:pPr>
              <w:pStyle w:val="normal0"/>
              <w:widowControl w:val="0"/>
              <w:spacing w:line="240" w:lineRule="auto"/>
            </w:pPr>
            <w:r>
              <w:rPr>
                <w:rFonts w:ascii="Times New Roman" w:eastAsia="Times New Roman" w:hAnsi="Times New Roman" w:cs="Times New Roman"/>
                <w:sz w:val="24"/>
                <w:szCs w:val="24"/>
              </w:rPr>
              <w:t>Recipient</w:t>
            </w:r>
          </w:p>
        </w:tc>
        <w:tc>
          <w:tcPr>
            <w:tcW w:w="3120" w:type="dxa"/>
            <w:tcMar>
              <w:top w:w="100" w:type="dxa"/>
              <w:left w:w="100" w:type="dxa"/>
              <w:bottom w:w="100" w:type="dxa"/>
              <w:right w:w="100" w:type="dxa"/>
            </w:tcMar>
          </w:tcPr>
          <w:p w14:paraId="400BCA43" w14:textId="77777777" w:rsidR="00B75AC5" w:rsidRDefault="00572424">
            <w:pPr>
              <w:pStyle w:val="normal0"/>
              <w:widowControl w:val="0"/>
              <w:spacing w:line="240" w:lineRule="auto"/>
            </w:pPr>
            <w:r>
              <w:rPr>
                <w:rFonts w:ascii="Times New Roman" w:eastAsia="Times New Roman" w:hAnsi="Times New Roman" w:cs="Times New Roman"/>
                <w:sz w:val="24"/>
                <w:szCs w:val="24"/>
              </w:rPr>
              <w:t>Description</w:t>
            </w:r>
          </w:p>
        </w:tc>
      </w:tr>
      <w:tr w:rsidR="00B75AC5" w14:paraId="5009BB49" w14:textId="77777777">
        <w:tc>
          <w:tcPr>
            <w:tcW w:w="3120" w:type="dxa"/>
            <w:tcMar>
              <w:top w:w="100" w:type="dxa"/>
              <w:left w:w="100" w:type="dxa"/>
              <w:bottom w:w="100" w:type="dxa"/>
              <w:right w:w="100" w:type="dxa"/>
            </w:tcMar>
          </w:tcPr>
          <w:p w14:paraId="0C245E70" w14:textId="77777777" w:rsidR="00B75AC5" w:rsidRDefault="00572424">
            <w:pPr>
              <w:pStyle w:val="normal0"/>
              <w:spacing w:line="480" w:lineRule="auto"/>
            </w:pPr>
            <w:r>
              <w:rPr>
                <w:rFonts w:ascii="Times New Roman" w:eastAsia="Times New Roman" w:hAnsi="Times New Roman" w:cs="Times New Roman"/>
                <w:sz w:val="24"/>
                <w:szCs w:val="24"/>
              </w:rPr>
              <w:t>Annotated Bibliography</w:t>
            </w:r>
          </w:p>
        </w:tc>
        <w:tc>
          <w:tcPr>
            <w:tcW w:w="3120" w:type="dxa"/>
            <w:tcMar>
              <w:top w:w="100" w:type="dxa"/>
              <w:left w:w="100" w:type="dxa"/>
              <w:bottom w:w="100" w:type="dxa"/>
              <w:right w:w="100" w:type="dxa"/>
            </w:tcMar>
          </w:tcPr>
          <w:p w14:paraId="6A47A3F6" w14:textId="77777777" w:rsidR="00B75AC5" w:rsidRDefault="00572424">
            <w:pPr>
              <w:pStyle w:val="normal0"/>
              <w:widowControl w:val="0"/>
              <w:spacing w:line="240" w:lineRule="auto"/>
            </w:pPr>
            <w:r>
              <w:rPr>
                <w:rFonts w:ascii="Times New Roman" w:eastAsia="Times New Roman" w:hAnsi="Times New Roman" w:cs="Times New Roman"/>
                <w:sz w:val="24"/>
                <w:szCs w:val="24"/>
              </w:rPr>
              <w:t>P. Sean McDonald</w:t>
            </w:r>
          </w:p>
          <w:p w14:paraId="5969F3D3" w14:textId="77777777" w:rsidR="00B75AC5" w:rsidRDefault="00572424">
            <w:pPr>
              <w:pStyle w:val="normal0"/>
              <w:widowControl w:val="0"/>
              <w:spacing w:line="240" w:lineRule="auto"/>
            </w:pPr>
            <w:r>
              <w:rPr>
                <w:rFonts w:ascii="Times New Roman" w:eastAsia="Times New Roman" w:hAnsi="Times New Roman" w:cs="Times New Roman"/>
                <w:sz w:val="24"/>
                <w:szCs w:val="24"/>
              </w:rPr>
              <w:t>Jan Whittington</w:t>
            </w:r>
          </w:p>
        </w:tc>
        <w:tc>
          <w:tcPr>
            <w:tcW w:w="3120" w:type="dxa"/>
            <w:tcMar>
              <w:top w:w="100" w:type="dxa"/>
              <w:left w:w="100" w:type="dxa"/>
              <w:bottom w:w="100" w:type="dxa"/>
              <w:right w:w="100" w:type="dxa"/>
            </w:tcMar>
          </w:tcPr>
          <w:p w14:paraId="50BBCF3A" w14:textId="77777777" w:rsidR="00B75AC5" w:rsidRDefault="00572424">
            <w:pPr>
              <w:pStyle w:val="normal0"/>
              <w:widowControl w:val="0"/>
              <w:spacing w:line="240" w:lineRule="auto"/>
            </w:pPr>
            <w:r>
              <w:rPr>
                <w:rFonts w:ascii="Times New Roman" w:eastAsia="Times New Roman" w:hAnsi="Times New Roman" w:cs="Times New Roman"/>
                <w:sz w:val="24"/>
                <w:szCs w:val="24"/>
              </w:rPr>
              <w:t>An annotated bibliography of sources to be used in my capstone synthesis paper.</w:t>
            </w:r>
          </w:p>
        </w:tc>
      </w:tr>
      <w:tr w:rsidR="00B75AC5" w14:paraId="0553A702" w14:textId="77777777">
        <w:tc>
          <w:tcPr>
            <w:tcW w:w="3120" w:type="dxa"/>
            <w:tcMar>
              <w:top w:w="100" w:type="dxa"/>
              <w:left w:w="100" w:type="dxa"/>
              <w:bottom w:w="100" w:type="dxa"/>
              <w:right w:w="100" w:type="dxa"/>
            </w:tcMar>
          </w:tcPr>
          <w:p w14:paraId="2062C9D8" w14:textId="77777777" w:rsidR="00B75AC5" w:rsidRDefault="00572424">
            <w:pPr>
              <w:pStyle w:val="normal0"/>
              <w:spacing w:line="480" w:lineRule="auto"/>
            </w:pPr>
            <w:r>
              <w:rPr>
                <w:rFonts w:ascii="Times New Roman" w:eastAsia="Times New Roman" w:hAnsi="Times New Roman" w:cs="Times New Roman"/>
                <w:sz w:val="24"/>
                <w:szCs w:val="24"/>
              </w:rPr>
              <w:t>Two Memoranda</w:t>
            </w:r>
          </w:p>
        </w:tc>
        <w:tc>
          <w:tcPr>
            <w:tcW w:w="3120" w:type="dxa"/>
            <w:tcMar>
              <w:top w:w="100" w:type="dxa"/>
              <w:left w:w="100" w:type="dxa"/>
              <w:bottom w:w="100" w:type="dxa"/>
              <w:right w:w="100" w:type="dxa"/>
            </w:tcMar>
          </w:tcPr>
          <w:p w14:paraId="08E633A5" w14:textId="77777777" w:rsidR="00B75AC5" w:rsidRDefault="00572424">
            <w:pPr>
              <w:pStyle w:val="normal0"/>
              <w:widowControl w:val="0"/>
              <w:spacing w:line="240" w:lineRule="auto"/>
            </w:pPr>
            <w:r>
              <w:rPr>
                <w:rFonts w:ascii="Times New Roman" w:eastAsia="Times New Roman" w:hAnsi="Times New Roman" w:cs="Times New Roman"/>
                <w:sz w:val="24"/>
                <w:szCs w:val="24"/>
              </w:rPr>
              <w:t>P. Sean McDonald</w:t>
            </w:r>
          </w:p>
        </w:tc>
        <w:tc>
          <w:tcPr>
            <w:tcW w:w="3120" w:type="dxa"/>
            <w:tcMar>
              <w:top w:w="100" w:type="dxa"/>
              <w:left w:w="100" w:type="dxa"/>
              <w:bottom w:w="100" w:type="dxa"/>
              <w:right w:w="100" w:type="dxa"/>
            </w:tcMar>
          </w:tcPr>
          <w:p w14:paraId="0258020F" w14:textId="77777777" w:rsidR="00B75AC5" w:rsidRDefault="00572424">
            <w:pPr>
              <w:pStyle w:val="normal0"/>
              <w:widowControl w:val="0"/>
              <w:spacing w:line="240" w:lineRule="auto"/>
            </w:pPr>
            <w:r>
              <w:rPr>
                <w:rFonts w:ascii="Times New Roman" w:eastAsia="Times New Roman" w:hAnsi="Times New Roman" w:cs="Times New Roman"/>
                <w:sz w:val="24"/>
                <w:szCs w:val="24"/>
              </w:rPr>
              <w:t xml:space="preserve">Memos describing internship progress and reflection. </w:t>
            </w:r>
          </w:p>
        </w:tc>
      </w:tr>
      <w:tr w:rsidR="00B75AC5" w14:paraId="155F5C28" w14:textId="77777777">
        <w:tc>
          <w:tcPr>
            <w:tcW w:w="3120" w:type="dxa"/>
            <w:tcMar>
              <w:top w:w="100" w:type="dxa"/>
              <w:left w:w="100" w:type="dxa"/>
              <w:bottom w:w="100" w:type="dxa"/>
              <w:right w:w="100" w:type="dxa"/>
            </w:tcMar>
          </w:tcPr>
          <w:p w14:paraId="753ABBFC" w14:textId="77777777" w:rsidR="00B75AC5" w:rsidRDefault="00572424">
            <w:pPr>
              <w:pStyle w:val="normal0"/>
              <w:spacing w:line="480" w:lineRule="auto"/>
            </w:pPr>
            <w:r>
              <w:rPr>
                <w:rFonts w:ascii="Times New Roman" w:eastAsia="Times New Roman" w:hAnsi="Times New Roman" w:cs="Times New Roman"/>
                <w:sz w:val="24"/>
                <w:szCs w:val="24"/>
              </w:rPr>
              <w:t xml:space="preserve">Post on Capstone </w:t>
            </w:r>
            <w:proofErr w:type="spellStart"/>
            <w:r>
              <w:rPr>
                <w:rFonts w:ascii="Times New Roman" w:eastAsia="Times New Roman" w:hAnsi="Times New Roman" w:cs="Times New Roman"/>
                <w:sz w:val="24"/>
                <w:szCs w:val="24"/>
              </w:rPr>
              <w:t>Tumblr</w:t>
            </w:r>
            <w:proofErr w:type="spellEnd"/>
          </w:p>
        </w:tc>
        <w:tc>
          <w:tcPr>
            <w:tcW w:w="3120" w:type="dxa"/>
            <w:tcMar>
              <w:top w:w="100" w:type="dxa"/>
              <w:left w:w="100" w:type="dxa"/>
              <w:bottom w:w="100" w:type="dxa"/>
              <w:right w:w="100" w:type="dxa"/>
            </w:tcMar>
          </w:tcPr>
          <w:p w14:paraId="694AB596" w14:textId="77777777" w:rsidR="00B75AC5" w:rsidRDefault="00572424">
            <w:pPr>
              <w:pStyle w:val="normal0"/>
              <w:widowControl w:val="0"/>
              <w:spacing w:line="240" w:lineRule="auto"/>
            </w:pPr>
            <w:r>
              <w:rPr>
                <w:rFonts w:ascii="Times New Roman" w:eastAsia="Times New Roman" w:hAnsi="Times New Roman" w:cs="Times New Roman"/>
                <w:sz w:val="24"/>
                <w:szCs w:val="24"/>
              </w:rPr>
              <w:t>P. Sean McDonald</w:t>
            </w:r>
          </w:p>
        </w:tc>
        <w:tc>
          <w:tcPr>
            <w:tcW w:w="3120" w:type="dxa"/>
            <w:tcMar>
              <w:top w:w="100" w:type="dxa"/>
              <w:left w:w="100" w:type="dxa"/>
              <w:bottom w:w="100" w:type="dxa"/>
              <w:right w:w="100" w:type="dxa"/>
            </w:tcMar>
          </w:tcPr>
          <w:p w14:paraId="72252091" w14:textId="77777777" w:rsidR="00B75AC5" w:rsidRDefault="00572424">
            <w:pPr>
              <w:pStyle w:val="normal0"/>
              <w:widowControl w:val="0"/>
              <w:spacing w:line="240" w:lineRule="auto"/>
            </w:pPr>
            <w:r>
              <w:rPr>
                <w:rFonts w:ascii="Times New Roman" w:eastAsia="Times New Roman" w:hAnsi="Times New Roman" w:cs="Times New Roman"/>
                <w:sz w:val="24"/>
                <w:szCs w:val="24"/>
              </w:rPr>
              <w:t xml:space="preserve">A post to update </w:t>
            </w:r>
            <w:proofErr w:type="spellStart"/>
            <w:r>
              <w:rPr>
                <w:rFonts w:ascii="Times New Roman" w:eastAsia="Times New Roman" w:hAnsi="Times New Roman" w:cs="Times New Roman"/>
                <w:sz w:val="24"/>
                <w:szCs w:val="24"/>
              </w:rPr>
              <w:t>P.Sean</w:t>
            </w:r>
            <w:proofErr w:type="spellEnd"/>
            <w:r>
              <w:rPr>
                <w:rFonts w:ascii="Times New Roman" w:eastAsia="Times New Roman" w:hAnsi="Times New Roman" w:cs="Times New Roman"/>
                <w:sz w:val="24"/>
                <w:szCs w:val="24"/>
              </w:rPr>
              <w:t xml:space="preserve"> and fellow students abou</w:t>
            </w:r>
            <w:r>
              <w:rPr>
                <w:rFonts w:ascii="Times New Roman" w:eastAsia="Times New Roman" w:hAnsi="Times New Roman" w:cs="Times New Roman"/>
                <w:sz w:val="24"/>
                <w:szCs w:val="24"/>
              </w:rPr>
              <w:t>t my capstone experience.</w:t>
            </w:r>
          </w:p>
        </w:tc>
      </w:tr>
      <w:tr w:rsidR="00B75AC5" w14:paraId="460C54A9" w14:textId="77777777">
        <w:tc>
          <w:tcPr>
            <w:tcW w:w="3120" w:type="dxa"/>
            <w:tcMar>
              <w:top w:w="100" w:type="dxa"/>
              <w:left w:w="100" w:type="dxa"/>
              <w:bottom w:w="100" w:type="dxa"/>
              <w:right w:w="100" w:type="dxa"/>
            </w:tcMar>
          </w:tcPr>
          <w:p w14:paraId="065F1937" w14:textId="77777777" w:rsidR="00B75AC5" w:rsidRDefault="00572424">
            <w:pPr>
              <w:pStyle w:val="normal0"/>
              <w:spacing w:line="480" w:lineRule="auto"/>
            </w:pPr>
            <w:r>
              <w:rPr>
                <w:rFonts w:ascii="Times New Roman" w:eastAsia="Times New Roman" w:hAnsi="Times New Roman" w:cs="Times New Roman"/>
                <w:sz w:val="24"/>
                <w:szCs w:val="24"/>
              </w:rPr>
              <w:t>Six Articles Based on Interviews Conducted</w:t>
            </w:r>
          </w:p>
        </w:tc>
        <w:tc>
          <w:tcPr>
            <w:tcW w:w="3120" w:type="dxa"/>
            <w:tcMar>
              <w:top w:w="100" w:type="dxa"/>
              <w:left w:w="100" w:type="dxa"/>
              <w:bottom w:w="100" w:type="dxa"/>
              <w:right w:w="100" w:type="dxa"/>
            </w:tcMar>
          </w:tcPr>
          <w:p w14:paraId="09570CAE" w14:textId="77777777" w:rsidR="00B75AC5" w:rsidRDefault="00572424">
            <w:pPr>
              <w:pStyle w:val="normal0"/>
              <w:widowControl w:val="0"/>
              <w:spacing w:line="240" w:lineRule="auto"/>
            </w:pPr>
            <w:r>
              <w:rPr>
                <w:rFonts w:ascii="Times New Roman" w:eastAsia="Times New Roman" w:hAnsi="Times New Roman" w:cs="Times New Roman"/>
                <w:sz w:val="24"/>
                <w:szCs w:val="24"/>
              </w:rPr>
              <w:t>Elise Glassman, UW Sustainability</w:t>
            </w:r>
          </w:p>
        </w:tc>
        <w:tc>
          <w:tcPr>
            <w:tcW w:w="3120" w:type="dxa"/>
            <w:tcMar>
              <w:top w:w="100" w:type="dxa"/>
              <w:left w:w="100" w:type="dxa"/>
              <w:bottom w:w="100" w:type="dxa"/>
              <w:right w:w="100" w:type="dxa"/>
            </w:tcMar>
          </w:tcPr>
          <w:p w14:paraId="6B8E1D70" w14:textId="77777777" w:rsidR="00B75AC5" w:rsidRDefault="00572424">
            <w:pPr>
              <w:pStyle w:val="normal0"/>
              <w:widowControl w:val="0"/>
              <w:spacing w:line="240" w:lineRule="auto"/>
            </w:pPr>
            <w:r>
              <w:rPr>
                <w:rFonts w:ascii="Times New Roman" w:eastAsia="Times New Roman" w:hAnsi="Times New Roman" w:cs="Times New Roman"/>
                <w:sz w:val="24"/>
                <w:szCs w:val="24"/>
              </w:rPr>
              <w:t>These articles are posted to familiarize the community with GSF and funded projects.</w:t>
            </w:r>
          </w:p>
        </w:tc>
      </w:tr>
      <w:tr w:rsidR="00B75AC5" w14:paraId="49150691" w14:textId="77777777">
        <w:tc>
          <w:tcPr>
            <w:tcW w:w="3120" w:type="dxa"/>
            <w:tcMar>
              <w:top w:w="100" w:type="dxa"/>
              <w:left w:w="100" w:type="dxa"/>
              <w:bottom w:w="100" w:type="dxa"/>
              <w:right w:w="100" w:type="dxa"/>
            </w:tcMar>
          </w:tcPr>
          <w:p w14:paraId="6218C4B7" w14:textId="77777777" w:rsidR="00B75AC5" w:rsidRDefault="00572424">
            <w:pPr>
              <w:pStyle w:val="normal0"/>
              <w:spacing w:line="480" w:lineRule="auto"/>
            </w:pPr>
            <w:r>
              <w:rPr>
                <w:rFonts w:ascii="Times New Roman" w:eastAsia="Times New Roman" w:hAnsi="Times New Roman" w:cs="Times New Roman"/>
                <w:sz w:val="24"/>
                <w:szCs w:val="24"/>
              </w:rPr>
              <w:t>Sample of Award Letter to Project Team From GSF</w:t>
            </w:r>
          </w:p>
        </w:tc>
        <w:tc>
          <w:tcPr>
            <w:tcW w:w="3120" w:type="dxa"/>
            <w:tcMar>
              <w:top w:w="100" w:type="dxa"/>
              <w:left w:w="100" w:type="dxa"/>
              <w:bottom w:w="100" w:type="dxa"/>
              <w:right w:w="100" w:type="dxa"/>
            </w:tcMar>
          </w:tcPr>
          <w:p w14:paraId="6B3F7AD7" w14:textId="77777777" w:rsidR="00B75AC5" w:rsidRDefault="00572424">
            <w:pPr>
              <w:pStyle w:val="normal0"/>
              <w:widowControl w:val="0"/>
              <w:spacing w:line="240" w:lineRule="auto"/>
            </w:pPr>
            <w:r>
              <w:rPr>
                <w:rFonts w:ascii="Times New Roman" w:eastAsia="Times New Roman" w:hAnsi="Times New Roman" w:cs="Times New Roman"/>
                <w:sz w:val="24"/>
                <w:szCs w:val="24"/>
              </w:rPr>
              <w:t>P. Sean McDonald</w:t>
            </w:r>
          </w:p>
        </w:tc>
        <w:tc>
          <w:tcPr>
            <w:tcW w:w="3120" w:type="dxa"/>
            <w:tcMar>
              <w:top w:w="100" w:type="dxa"/>
              <w:left w:w="100" w:type="dxa"/>
              <w:bottom w:w="100" w:type="dxa"/>
              <w:right w:w="100" w:type="dxa"/>
            </w:tcMar>
          </w:tcPr>
          <w:p w14:paraId="7D588C8D" w14:textId="77777777" w:rsidR="00B75AC5" w:rsidRDefault="00572424">
            <w:pPr>
              <w:pStyle w:val="normal0"/>
              <w:widowControl w:val="0"/>
              <w:spacing w:line="240" w:lineRule="auto"/>
            </w:pPr>
            <w:r>
              <w:rPr>
                <w:rFonts w:ascii="Times New Roman" w:eastAsia="Times New Roman" w:hAnsi="Times New Roman" w:cs="Times New Roman"/>
                <w:sz w:val="24"/>
                <w:szCs w:val="24"/>
              </w:rPr>
              <w:t xml:space="preserve">The award letter is sent to teams who receive funding. The sample shows the type of documents I created and sent out. </w:t>
            </w:r>
          </w:p>
        </w:tc>
      </w:tr>
      <w:tr w:rsidR="00B75AC5" w14:paraId="048102FC" w14:textId="77777777">
        <w:tc>
          <w:tcPr>
            <w:tcW w:w="3120" w:type="dxa"/>
            <w:tcMar>
              <w:top w:w="100" w:type="dxa"/>
              <w:left w:w="100" w:type="dxa"/>
              <w:bottom w:w="100" w:type="dxa"/>
              <w:right w:w="100" w:type="dxa"/>
            </w:tcMar>
          </w:tcPr>
          <w:p w14:paraId="46A9C091" w14:textId="77777777" w:rsidR="00B75AC5" w:rsidRDefault="00572424">
            <w:pPr>
              <w:pStyle w:val="normal0"/>
              <w:spacing w:line="480" w:lineRule="auto"/>
            </w:pPr>
            <w:r>
              <w:rPr>
                <w:rFonts w:ascii="Times New Roman" w:eastAsia="Times New Roman" w:hAnsi="Times New Roman" w:cs="Times New Roman"/>
                <w:sz w:val="24"/>
                <w:szCs w:val="24"/>
              </w:rPr>
              <w:t>Sample of Scoring Matrix for Committee From GSF</w:t>
            </w:r>
          </w:p>
        </w:tc>
        <w:tc>
          <w:tcPr>
            <w:tcW w:w="3120" w:type="dxa"/>
            <w:tcMar>
              <w:top w:w="100" w:type="dxa"/>
              <w:left w:w="100" w:type="dxa"/>
              <w:bottom w:w="100" w:type="dxa"/>
              <w:right w:w="100" w:type="dxa"/>
            </w:tcMar>
          </w:tcPr>
          <w:p w14:paraId="794D56FC" w14:textId="77777777" w:rsidR="00B75AC5" w:rsidRDefault="00572424">
            <w:pPr>
              <w:pStyle w:val="normal0"/>
              <w:widowControl w:val="0"/>
              <w:spacing w:line="240" w:lineRule="auto"/>
            </w:pPr>
            <w:r>
              <w:rPr>
                <w:rFonts w:ascii="Times New Roman" w:eastAsia="Times New Roman" w:hAnsi="Times New Roman" w:cs="Times New Roman"/>
                <w:sz w:val="24"/>
                <w:szCs w:val="24"/>
              </w:rPr>
              <w:t>P. Sean McDonald</w:t>
            </w:r>
          </w:p>
        </w:tc>
        <w:tc>
          <w:tcPr>
            <w:tcW w:w="3120" w:type="dxa"/>
            <w:tcMar>
              <w:top w:w="100" w:type="dxa"/>
              <w:left w:w="100" w:type="dxa"/>
              <w:bottom w:w="100" w:type="dxa"/>
              <w:right w:w="100" w:type="dxa"/>
            </w:tcMar>
          </w:tcPr>
          <w:p w14:paraId="270EF95C" w14:textId="77777777" w:rsidR="00B75AC5" w:rsidRDefault="00572424">
            <w:pPr>
              <w:pStyle w:val="normal0"/>
              <w:widowControl w:val="0"/>
              <w:spacing w:line="240" w:lineRule="auto"/>
            </w:pPr>
            <w:r>
              <w:rPr>
                <w:rFonts w:ascii="Times New Roman" w:eastAsia="Times New Roman" w:hAnsi="Times New Roman" w:cs="Times New Roman"/>
                <w:sz w:val="24"/>
                <w:szCs w:val="24"/>
              </w:rPr>
              <w:t>The scoring matrix shows criteria that the decision committee used when</w:t>
            </w:r>
            <w:r>
              <w:rPr>
                <w:rFonts w:ascii="Times New Roman" w:eastAsia="Times New Roman" w:hAnsi="Times New Roman" w:cs="Times New Roman"/>
                <w:sz w:val="24"/>
                <w:szCs w:val="24"/>
              </w:rPr>
              <w:t xml:space="preserve"> viewing proposals. This is an example of the documents between the GSF and the committee. </w:t>
            </w:r>
          </w:p>
        </w:tc>
      </w:tr>
      <w:tr w:rsidR="00B75AC5" w14:paraId="55ED259A" w14:textId="77777777">
        <w:tc>
          <w:tcPr>
            <w:tcW w:w="3120" w:type="dxa"/>
            <w:tcMar>
              <w:top w:w="100" w:type="dxa"/>
              <w:left w:w="100" w:type="dxa"/>
              <w:bottom w:w="100" w:type="dxa"/>
              <w:right w:w="100" w:type="dxa"/>
            </w:tcMar>
          </w:tcPr>
          <w:p w14:paraId="645C38BD" w14:textId="77777777" w:rsidR="00B75AC5" w:rsidRDefault="00572424">
            <w:pPr>
              <w:pStyle w:val="normal0"/>
              <w:spacing w:line="480" w:lineRule="auto"/>
            </w:pPr>
            <w:r>
              <w:rPr>
                <w:rFonts w:ascii="Times New Roman" w:eastAsia="Times New Roman" w:hAnsi="Times New Roman" w:cs="Times New Roman"/>
                <w:sz w:val="24"/>
                <w:szCs w:val="24"/>
              </w:rPr>
              <w:t>Sample of Committee’s Scores Matrix For GSF Use</w:t>
            </w:r>
          </w:p>
        </w:tc>
        <w:tc>
          <w:tcPr>
            <w:tcW w:w="3120" w:type="dxa"/>
            <w:tcMar>
              <w:top w:w="100" w:type="dxa"/>
              <w:left w:w="100" w:type="dxa"/>
              <w:bottom w:w="100" w:type="dxa"/>
              <w:right w:w="100" w:type="dxa"/>
            </w:tcMar>
          </w:tcPr>
          <w:p w14:paraId="40F99788" w14:textId="77777777" w:rsidR="00B75AC5" w:rsidRDefault="00572424">
            <w:pPr>
              <w:pStyle w:val="normal0"/>
              <w:widowControl w:val="0"/>
              <w:spacing w:line="240" w:lineRule="auto"/>
            </w:pPr>
            <w:r>
              <w:rPr>
                <w:rFonts w:ascii="Times New Roman" w:eastAsia="Times New Roman" w:hAnsi="Times New Roman" w:cs="Times New Roman"/>
                <w:sz w:val="24"/>
                <w:szCs w:val="24"/>
              </w:rPr>
              <w:t>P. Sean McDonald</w:t>
            </w:r>
          </w:p>
        </w:tc>
        <w:tc>
          <w:tcPr>
            <w:tcW w:w="3120" w:type="dxa"/>
            <w:tcMar>
              <w:top w:w="100" w:type="dxa"/>
              <w:left w:w="100" w:type="dxa"/>
              <w:bottom w:w="100" w:type="dxa"/>
              <w:right w:w="100" w:type="dxa"/>
            </w:tcMar>
          </w:tcPr>
          <w:p w14:paraId="42371353" w14:textId="77777777" w:rsidR="00B75AC5" w:rsidRDefault="00572424">
            <w:pPr>
              <w:pStyle w:val="normal0"/>
              <w:widowControl w:val="0"/>
              <w:spacing w:line="240" w:lineRule="auto"/>
            </w:pPr>
            <w:r>
              <w:rPr>
                <w:rFonts w:ascii="Times New Roman" w:eastAsia="Times New Roman" w:hAnsi="Times New Roman" w:cs="Times New Roman"/>
                <w:sz w:val="24"/>
                <w:szCs w:val="24"/>
              </w:rPr>
              <w:t xml:space="preserve">The committee’s scored matrix was used by the GSF to organize committee responses to proposals. </w:t>
            </w:r>
          </w:p>
        </w:tc>
      </w:tr>
    </w:tbl>
    <w:p w14:paraId="05C8659B" w14:textId="77777777" w:rsidR="00B75AC5" w:rsidRDefault="00B75AC5">
      <w:pPr>
        <w:pStyle w:val="normal0"/>
        <w:spacing w:line="480" w:lineRule="auto"/>
      </w:pPr>
    </w:p>
    <w:sectPr w:rsidR="00B75AC5">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5274" w14:textId="77777777" w:rsidR="00000000" w:rsidRDefault="00572424">
      <w:pPr>
        <w:spacing w:line="240" w:lineRule="auto"/>
      </w:pPr>
      <w:r>
        <w:separator/>
      </w:r>
    </w:p>
  </w:endnote>
  <w:endnote w:type="continuationSeparator" w:id="0">
    <w:p w14:paraId="7C8E642D" w14:textId="77777777" w:rsidR="00000000" w:rsidRDefault="00572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5D0F" w14:textId="77777777" w:rsidR="00000000" w:rsidRDefault="00572424">
      <w:pPr>
        <w:spacing w:line="240" w:lineRule="auto"/>
      </w:pPr>
      <w:r>
        <w:separator/>
      </w:r>
    </w:p>
  </w:footnote>
  <w:footnote w:type="continuationSeparator" w:id="0">
    <w:p w14:paraId="13D52CEC" w14:textId="77777777" w:rsidR="00000000" w:rsidRDefault="0057242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27CF8" w14:textId="77777777" w:rsidR="00B75AC5" w:rsidRDefault="00B75AC5">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5AC5"/>
    <w:rsid w:val="00572424"/>
    <w:rsid w:val="00B75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D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42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24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42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24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uffingtonpost.com/michael-bloomberg/paris-climate-talks-bloomberg_b_7683246.html" TargetMode="External"/><Relationship Id="rId8" Type="http://schemas.openxmlformats.org/officeDocument/2006/relationships/hyperlink" Target="https://green.uw.edu/green-seed-proposals" TargetMode="External"/><Relationship Id="rId9" Type="http://schemas.openxmlformats.org/officeDocument/2006/relationships/hyperlink" Target="https://green.uw.edu/green-seed-proposal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3267</Words>
  <Characters>18622</Characters>
  <Application>Microsoft Macintosh Word</Application>
  <DocSecurity>0</DocSecurity>
  <Lines>155</Lines>
  <Paragraphs>43</Paragraphs>
  <ScaleCrop>false</ScaleCrop>
  <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Mishu Pham-Whipple</cp:lastModifiedBy>
  <cp:revision>2</cp:revision>
  <dcterms:created xsi:type="dcterms:W3CDTF">2017-05-26T20:11:00Z</dcterms:created>
  <dcterms:modified xsi:type="dcterms:W3CDTF">2017-05-26T20:13:00Z</dcterms:modified>
</cp:coreProperties>
</file>